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6097" w:rsidRDefault="006106BD">
      <w:pPr>
        <w:kinsoku w:val="0"/>
        <w:overflowPunct w:val="0"/>
        <w:autoSpaceDE/>
        <w:autoSpaceDN/>
        <w:adjustRightInd/>
        <w:spacing w:line="269" w:lineRule="exact"/>
        <w:jc w:val="center"/>
        <w:textAlignment w:val="baseline"/>
        <w:rPr>
          <w:b/>
          <w:bCs/>
          <w:sz w:val="24"/>
          <w:szCs w:val="24"/>
          <w:lang w:val="es-ES" w:eastAsia="es-ES"/>
        </w:rPr>
      </w:pPr>
      <w:bookmarkStart w:id="0" w:name="_GoBack"/>
      <w:bookmarkEnd w:id="0"/>
      <w:r>
        <w:rPr>
          <w:b/>
          <w:bCs/>
          <w:sz w:val="24"/>
          <w:szCs w:val="24"/>
          <w:lang w:val="es-ES" w:eastAsia="es-ES"/>
        </w:rPr>
        <w:t>RESOLUCIÓN N. TAT-3216-2017</w:t>
      </w:r>
    </w:p>
    <w:p w:rsidR="006B6097" w:rsidRDefault="006106BD">
      <w:pPr>
        <w:kinsoku w:val="0"/>
        <w:overflowPunct w:val="0"/>
        <w:autoSpaceDE/>
        <w:autoSpaceDN/>
        <w:adjustRightInd/>
        <w:spacing w:before="316" w:line="321" w:lineRule="exact"/>
        <w:ind w:left="144" w:right="72"/>
        <w:jc w:val="both"/>
        <w:textAlignment w:val="baseline"/>
        <w:rPr>
          <w:sz w:val="22"/>
          <w:szCs w:val="22"/>
          <w:lang w:val="es-ES" w:eastAsia="es-ES"/>
        </w:rPr>
      </w:pPr>
      <w:r>
        <w:rPr>
          <w:b/>
          <w:bCs/>
          <w:sz w:val="24"/>
          <w:szCs w:val="24"/>
          <w:lang w:val="es-ES" w:eastAsia="es-ES"/>
        </w:rPr>
        <w:t xml:space="preserve">TRIBUNAL ADMINISTRATIVO DE TRANSPORTE. </w:t>
      </w:r>
      <w:r>
        <w:rPr>
          <w:sz w:val="22"/>
          <w:szCs w:val="22"/>
          <w:lang w:val="es-ES" w:eastAsia="es-ES"/>
        </w:rPr>
        <w:t>Curridabat, a las once horas con quince minutos del dos de marzo del dos mil diecisiete.</w:t>
      </w:r>
    </w:p>
    <w:p w:rsidR="006B6097" w:rsidRDefault="006106BD">
      <w:pPr>
        <w:kinsoku w:val="0"/>
        <w:overflowPunct w:val="0"/>
        <w:autoSpaceDE/>
        <w:autoSpaceDN/>
        <w:adjustRightInd/>
        <w:spacing w:before="305" w:line="321" w:lineRule="exact"/>
        <w:ind w:left="144"/>
        <w:jc w:val="both"/>
        <w:textAlignment w:val="baseline"/>
        <w:rPr>
          <w:b/>
          <w:bCs/>
          <w:sz w:val="24"/>
          <w:szCs w:val="24"/>
          <w:lang w:val="es-ES" w:eastAsia="es-ES"/>
        </w:rPr>
      </w:pPr>
      <w:r>
        <w:rPr>
          <w:sz w:val="22"/>
          <w:szCs w:val="22"/>
          <w:lang w:val="es-ES" w:eastAsia="es-ES"/>
        </w:rPr>
        <w:t xml:space="preserve">Se conoce </w:t>
      </w:r>
      <w:r w:rsidRPr="00F02E61">
        <w:rPr>
          <w:b/>
          <w:sz w:val="22"/>
          <w:szCs w:val="22"/>
          <w:lang w:val="es-ES" w:eastAsia="es-ES"/>
        </w:rPr>
        <w:t>RECURSO DE APELACIÓN Y NULIDAD ABSOLUTA CONCOMITANTE</w:t>
      </w:r>
      <w:r>
        <w:rPr>
          <w:sz w:val="22"/>
          <w:szCs w:val="22"/>
          <w:lang w:val="es-ES" w:eastAsia="es-ES"/>
        </w:rPr>
        <w:t xml:space="preserve">, interpuesto por </w:t>
      </w:r>
      <w:r w:rsidRPr="00F02E61">
        <w:rPr>
          <w:b/>
          <w:sz w:val="22"/>
          <w:szCs w:val="22"/>
          <w:lang w:val="es-ES" w:eastAsia="es-ES"/>
        </w:rPr>
        <w:t>Y</w:t>
      </w:r>
      <w:r w:rsidR="00F02E61">
        <w:rPr>
          <w:b/>
          <w:sz w:val="22"/>
          <w:szCs w:val="22"/>
          <w:lang w:val="es-ES" w:eastAsia="es-ES"/>
        </w:rPr>
        <w:t>.A.A.</w:t>
      </w:r>
      <w:r>
        <w:rPr>
          <w:sz w:val="22"/>
          <w:szCs w:val="22"/>
          <w:lang w:val="es-ES" w:eastAsia="es-ES"/>
        </w:rPr>
        <w:t xml:space="preserve">, cédula de identidad </w:t>
      </w:r>
      <w:r w:rsidR="00F02E61">
        <w:rPr>
          <w:sz w:val="22"/>
          <w:szCs w:val="22"/>
          <w:lang w:val="es-ES" w:eastAsia="es-ES"/>
        </w:rPr>
        <w:t>…</w:t>
      </w:r>
      <w:r>
        <w:rPr>
          <w:sz w:val="22"/>
          <w:szCs w:val="22"/>
          <w:lang w:val="es-ES" w:eastAsia="es-ES"/>
        </w:rPr>
        <w:t xml:space="preserve">; en contra del </w:t>
      </w:r>
      <w:r>
        <w:rPr>
          <w:b/>
          <w:bCs/>
          <w:sz w:val="24"/>
          <w:szCs w:val="24"/>
          <w:lang w:val="es-ES" w:eastAsia="es-ES"/>
        </w:rPr>
        <w:t xml:space="preserve">Artículo 7.4.1 de la Sesión Ordinaria 55-2016 del 2 de noviembre del 2016, </w:t>
      </w:r>
      <w:r>
        <w:rPr>
          <w:sz w:val="22"/>
          <w:szCs w:val="22"/>
          <w:lang w:val="es-ES" w:eastAsia="es-ES"/>
        </w:rPr>
        <w:t xml:space="preserve">emitido por la Junta Directiva del Consejo de Transporte Público, tramitado en este Despacho bajo el Expediente Administrativo número </w:t>
      </w:r>
      <w:r>
        <w:rPr>
          <w:b/>
          <w:bCs/>
          <w:sz w:val="24"/>
          <w:szCs w:val="24"/>
          <w:lang w:val="es-ES" w:eastAsia="es-ES"/>
        </w:rPr>
        <w:t>TAT-12-17.</w:t>
      </w:r>
    </w:p>
    <w:p w:rsidR="006B6097" w:rsidRDefault="006106BD">
      <w:pPr>
        <w:kinsoku w:val="0"/>
        <w:overflowPunct w:val="0"/>
        <w:autoSpaceDE/>
        <w:autoSpaceDN/>
        <w:adjustRightInd/>
        <w:spacing w:before="367" w:line="264" w:lineRule="exact"/>
        <w:jc w:val="center"/>
        <w:textAlignment w:val="baseline"/>
        <w:rPr>
          <w:b/>
          <w:bCs/>
          <w:sz w:val="24"/>
          <w:szCs w:val="24"/>
          <w:lang w:val="es-ES" w:eastAsia="es-ES"/>
        </w:rPr>
      </w:pPr>
      <w:r>
        <w:rPr>
          <w:b/>
          <w:bCs/>
          <w:sz w:val="24"/>
          <w:szCs w:val="24"/>
          <w:lang w:val="es-ES" w:eastAsia="es-ES"/>
        </w:rPr>
        <w:t>RESULTANDO</w:t>
      </w:r>
    </w:p>
    <w:p w:rsidR="006B6097" w:rsidRDefault="006106BD">
      <w:pPr>
        <w:kinsoku w:val="0"/>
        <w:overflowPunct w:val="0"/>
        <w:autoSpaceDE/>
        <w:autoSpaceDN/>
        <w:adjustRightInd/>
        <w:spacing w:before="302" w:line="321" w:lineRule="exact"/>
        <w:ind w:left="144"/>
        <w:jc w:val="both"/>
        <w:textAlignment w:val="baseline"/>
        <w:rPr>
          <w:spacing w:val="5"/>
          <w:sz w:val="22"/>
          <w:szCs w:val="22"/>
          <w:lang w:val="es-ES" w:eastAsia="es-ES"/>
        </w:rPr>
      </w:pPr>
      <w:r>
        <w:rPr>
          <w:b/>
          <w:bCs/>
          <w:spacing w:val="5"/>
          <w:sz w:val="24"/>
          <w:szCs w:val="24"/>
          <w:lang w:val="es-ES" w:eastAsia="es-ES"/>
        </w:rPr>
        <w:t xml:space="preserve">PRIMERO. - </w:t>
      </w:r>
      <w:r>
        <w:rPr>
          <w:spacing w:val="5"/>
          <w:sz w:val="22"/>
          <w:szCs w:val="22"/>
          <w:lang w:val="es-ES" w:eastAsia="es-ES"/>
        </w:rPr>
        <w:t xml:space="preserve">La Junta Directiva del Consejo de Transporte Público, en el </w:t>
      </w:r>
      <w:r>
        <w:rPr>
          <w:b/>
          <w:bCs/>
          <w:spacing w:val="5"/>
          <w:sz w:val="24"/>
          <w:szCs w:val="24"/>
          <w:lang w:val="es-ES" w:eastAsia="es-ES"/>
        </w:rPr>
        <w:t xml:space="preserve">Artículo 7.4.1 de la Sesión Ordinaria 55-2016 del 2 de noviembre del 2016, </w:t>
      </w:r>
      <w:r>
        <w:rPr>
          <w:spacing w:val="5"/>
          <w:sz w:val="22"/>
          <w:szCs w:val="22"/>
          <w:lang w:val="es-ES" w:eastAsia="es-ES"/>
        </w:rPr>
        <w:t xml:space="preserve">conoce el informe </w:t>
      </w:r>
      <w:r>
        <w:rPr>
          <w:b/>
          <w:bCs/>
          <w:spacing w:val="5"/>
          <w:sz w:val="24"/>
          <w:szCs w:val="24"/>
          <w:lang w:val="es-ES" w:eastAsia="es-ES"/>
        </w:rPr>
        <w:t xml:space="preserve">DAJ 2016-3624 </w:t>
      </w:r>
      <w:r>
        <w:rPr>
          <w:spacing w:val="5"/>
          <w:sz w:val="22"/>
          <w:szCs w:val="22"/>
          <w:lang w:val="es-ES" w:eastAsia="es-ES"/>
        </w:rPr>
        <w:t>emitido el 26 de octubre de 2016 por el Órgano Director del Procedimiento Administrativo, en el que se concluye lo siguiente:</w:t>
      </w:r>
    </w:p>
    <w:p w:rsidR="006B6097" w:rsidRDefault="006106BD">
      <w:pPr>
        <w:numPr>
          <w:ilvl w:val="0"/>
          <w:numId w:val="1"/>
        </w:numPr>
        <w:kinsoku w:val="0"/>
        <w:overflowPunct w:val="0"/>
        <w:autoSpaceDE/>
        <w:autoSpaceDN/>
        <w:adjustRightInd/>
        <w:spacing w:before="323" w:line="252" w:lineRule="exact"/>
        <w:jc w:val="both"/>
        <w:textAlignment w:val="baseline"/>
        <w:rPr>
          <w:sz w:val="22"/>
          <w:szCs w:val="22"/>
          <w:lang w:val="es-ES" w:eastAsia="es-ES"/>
        </w:rPr>
      </w:pPr>
      <w:r>
        <w:rPr>
          <w:sz w:val="22"/>
          <w:szCs w:val="22"/>
          <w:lang w:val="es-ES" w:eastAsia="es-ES"/>
        </w:rPr>
        <w:t>Al fallecimiento del entonces concesionario A</w:t>
      </w:r>
      <w:r w:rsidR="00F26BA8">
        <w:rPr>
          <w:sz w:val="22"/>
          <w:szCs w:val="22"/>
          <w:lang w:val="es-ES" w:eastAsia="es-ES"/>
        </w:rPr>
        <w:t>.U.J.</w:t>
      </w:r>
      <w:r>
        <w:rPr>
          <w:sz w:val="22"/>
          <w:szCs w:val="22"/>
          <w:lang w:val="es-ES" w:eastAsia="es-ES"/>
        </w:rPr>
        <w:t>, la señora Y</w:t>
      </w:r>
      <w:r w:rsidR="00F26BA8">
        <w:rPr>
          <w:sz w:val="22"/>
          <w:szCs w:val="22"/>
          <w:lang w:val="es-ES" w:eastAsia="es-ES"/>
        </w:rPr>
        <w:t>.A.</w:t>
      </w:r>
      <w:r>
        <w:rPr>
          <w:sz w:val="22"/>
          <w:szCs w:val="22"/>
          <w:lang w:val="es-ES" w:eastAsia="es-ES"/>
        </w:rPr>
        <w:t xml:space="preserve"> gestionó el traspaso de, la concesión bajo la placa de taxi TSJ-</w:t>
      </w:r>
      <w:r w:rsidR="00F26BA8">
        <w:rPr>
          <w:sz w:val="22"/>
          <w:szCs w:val="22"/>
          <w:lang w:val="es-ES" w:eastAsia="es-ES"/>
        </w:rPr>
        <w:t>XXX</w:t>
      </w:r>
      <w:r>
        <w:rPr>
          <w:sz w:val="22"/>
          <w:szCs w:val="22"/>
          <w:lang w:val="es-ES" w:eastAsia="es-ES"/>
        </w:rPr>
        <w:t>, en su calidad de beneficiaria, obteniendo la autorización en el Artículo 7.14.16 de la Sesión Ordinaria 48-2014, por lo que se iniciaron los trámites tendientes a formalizar el contrato, para lo cual contaba con el plazo de un mes.</w:t>
      </w:r>
      <w:r>
        <w:rPr>
          <w:sz w:val="22"/>
          <w:szCs w:val="22"/>
          <w:vertAlign w:val="superscript"/>
          <w:lang w:val="es-ES" w:eastAsia="es-ES"/>
        </w:rPr>
        <w:t>-</w:t>
      </w:r>
      <w:r>
        <w:rPr>
          <w:sz w:val="22"/>
          <w:szCs w:val="22"/>
          <w:lang w:val="es-ES" w:eastAsia="es-ES"/>
        </w:rPr>
        <w:t xml:space="preserve"> Sin embargo, dos años después, no ha realizado la formalización.</w:t>
      </w:r>
    </w:p>
    <w:p w:rsidR="006B6097" w:rsidRDefault="006106BD">
      <w:pPr>
        <w:numPr>
          <w:ilvl w:val="0"/>
          <w:numId w:val="1"/>
        </w:numPr>
        <w:kinsoku w:val="0"/>
        <w:overflowPunct w:val="0"/>
        <w:autoSpaceDE/>
        <w:autoSpaceDN/>
        <w:adjustRightInd/>
        <w:spacing w:before="3" w:line="246" w:lineRule="exact"/>
        <w:jc w:val="both"/>
        <w:textAlignment w:val="baseline"/>
        <w:rPr>
          <w:sz w:val="22"/>
          <w:szCs w:val="22"/>
          <w:lang w:val="es-ES" w:eastAsia="es-ES"/>
        </w:rPr>
      </w:pPr>
      <w:r>
        <w:rPr>
          <w:sz w:val="22"/>
          <w:szCs w:val="22"/>
          <w:lang w:val="es-ES" w:eastAsia="es-ES"/>
        </w:rPr>
        <w:t>Estima el Consejo, que no ostenta legitimación para solicitar un cambio de unidad, que debió realizarse antes del 31 de diciembre del 2015, esto debido a que al no haber formalizado el contrato, no adquirió la calidad de concesionaria.</w:t>
      </w:r>
    </w:p>
    <w:p w:rsidR="006B6097" w:rsidRDefault="006106BD">
      <w:pPr>
        <w:numPr>
          <w:ilvl w:val="0"/>
          <w:numId w:val="1"/>
        </w:numPr>
        <w:kinsoku w:val="0"/>
        <w:overflowPunct w:val="0"/>
        <w:autoSpaceDE/>
        <w:autoSpaceDN/>
        <w:adjustRightInd/>
        <w:spacing w:line="250" w:lineRule="exact"/>
        <w:jc w:val="both"/>
        <w:textAlignment w:val="baseline"/>
        <w:rPr>
          <w:sz w:val="22"/>
          <w:szCs w:val="22"/>
          <w:lang w:val="es-ES" w:eastAsia="es-ES"/>
        </w:rPr>
      </w:pPr>
      <w:r>
        <w:rPr>
          <w:sz w:val="22"/>
          <w:szCs w:val="22"/>
          <w:lang w:val="es-ES" w:eastAsia="es-ES"/>
        </w:rPr>
        <w:t>El vehículo que ampara la concesión TSJ-</w:t>
      </w:r>
      <w:r w:rsidR="00F26BA8">
        <w:rPr>
          <w:sz w:val="22"/>
          <w:szCs w:val="22"/>
          <w:lang w:val="es-ES" w:eastAsia="es-ES"/>
        </w:rPr>
        <w:t>XXX</w:t>
      </w:r>
      <w:r>
        <w:rPr>
          <w:sz w:val="22"/>
          <w:szCs w:val="22"/>
          <w:lang w:val="es-ES" w:eastAsia="es-ES"/>
        </w:rPr>
        <w:t xml:space="preserve"> es modelo año 2000, por lo cual debió ser remplazado al 31 de diciembre del 2015, sin embargo, aún se encuentra a nombre del anterior concesionario, pues no se ha formalizado la concesión.</w:t>
      </w:r>
    </w:p>
    <w:p w:rsidR="006B6097" w:rsidRDefault="006106BD">
      <w:pPr>
        <w:numPr>
          <w:ilvl w:val="0"/>
          <w:numId w:val="1"/>
        </w:numPr>
        <w:kinsoku w:val="0"/>
        <w:overflowPunct w:val="0"/>
        <w:autoSpaceDE/>
        <w:autoSpaceDN/>
        <w:adjustRightInd/>
        <w:spacing w:before="1" w:line="252" w:lineRule="exact"/>
        <w:jc w:val="both"/>
        <w:textAlignment w:val="baseline"/>
        <w:rPr>
          <w:sz w:val="22"/>
          <w:szCs w:val="22"/>
          <w:lang w:val="es-ES" w:eastAsia="es-ES"/>
        </w:rPr>
      </w:pPr>
      <w:r>
        <w:rPr>
          <w:sz w:val="22"/>
          <w:szCs w:val="22"/>
          <w:lang w:val="es-ES" w:eastAsia="es-ES"/>
        </w:rPr>
        <w:t>Que la razón que alega la señora A</w:t>
      </w:r>
      <w:r w:rsidR="00F26BA8">
        <w:rPr>
          <w:sz w:val="22"/>
          <w:szCs w:val="22"/>
          <w:lang w:val="es-ES" w:eastAsia="es-ES"/>
        </w:rPr>
        <w:t>.A.</w:t>
      </w:r>
      <w:r>
        <w:rPr>
          <w:sz w:val="22"/>
          <w:szCs w:val="22"/>
          <w:lang w:val="es-ES" w:eastAsia="es-ES"/>
        </w:rPr>
        <w:t>, que no pudo realizar los trámites correspondientes, debido a un padecimiento en su cadera que le impidió desde un inicio, retirar las notas para el Registro, aporta como prueba dictamen del Hospital, en el cual no se refleja el impedimento para la movilización, ni cuánto tiempo estuvo inmovilizada.</w:t>
      </w:r>
    </w:p>
    <w:p w:rsidR="006B6097" w:rsidRDefault="006106BD">
      <w:pPr>
        <w:kinsoku w:val="0"/>
        <w:overflowPunct w:val="0"/>
        <w:autoSpaceDE/>
        <w:autoSpaceDN/>
        <w:adjustRightInd/>
        <w:spacing w:before="10" w:line="252" w:lineRule="exact"/>
        <w:ind w:left="144"/>
        <w:jc w:val="both"/>
        <w:textAlignment w:val="baseline"/>
        <w:rPr>
          <w:sz w:val="22"/>
          <w:szCs w:val="22"/>
          <w:lang w:val="es-ES" w:eastAsia="es-ES"/>
        </w:rPr>
      </w:pPr>
      <w:r>
        <w:rPr>
          <w:sz w:val="22"/>
          <w:szCs w:val="22"/>
          <w:lang w:val="es-ES" w:eastAsia="es-ES"/>
        </w:rPr>
        <w:t>d) La solicitud de prórroga para presentar un nuevo vehículo se hizo el 5 de enero del 2016, y pese a la prevención de aportar los requisitos necesarios en oficio DAJ-2016000156, no respondió la prevención, por lo que se inició el procedimiento ordinario.</w:t>
      </w:r>
    </w:p>
    <w:p w:rsidR="006B6097" w:rsidRDefault="006106BD">
      <w:pPr>
        <w:numPr>
          <w:ilvl w:val="0"/>
          <w:numId w:val="1"/>
        </w:numPr>
        <w:kinsoku w:val="0"/>
        <w:overflowPunct w:val="0"/>
        <w:autoSpaceDE/>
        <w:autoSpaceDN/>
        <w:adjustRightInd/>
        <w:spacing w:before="22" w:line="252" w:lineRule="exact"/>
        <w:jc w:val="both"/>
        <w:textAlignment w:val="baseline"/>
        <w:rPr>
          <w:sz w:val="22"/>
          <w:szCs w:val="22"/>
          <w:lang w:val="es-ES" w:eastAsia="es-ES"/>
        </w:rPr>
      </w:pPr>
      <w:r>
        <w:rPr>
          <w:sz w:val="22"/>
          <w:szCs w:val="22"/>
          <w:lang w:val="es-ES" w:eastAsia="es-ES"/>
        </w:rPr>
        <w:t>La concesión se ha extinguido por el cumplimiento del plazo por el que fue otorgada, en virtud de los artículos 40 inciso f) 29 inciso b) de la Ley 7969, pues no ha realizado la formalización del contrato ni ningún trámite tendiente a la renovación de la concesión. (Léanse los folios del 19 al 23</w:t>
      </w:r>
    </w:p>
    <w:p w:rsidR="006B6097" w:rsidRDefault="006B6097">
      <w:pPr>
        <w:widowControl/>
        <w:rPr>
          <w:sz w:val="24"/>
          <w:szCs w:val="24"/>
        </w:rPr>
        <w:sectPr w:rsidR="006B6097">
          <w:pgSz w:w="12254" w:h="15763"/>
          <w:pgMar w:top="1460" w:right="1598" w:bottom="687" w:left="1656" w:header="720" w:footer="720" w:gutter="0"/>
          <w:cols w:space="720"/>
          <w:noEndnote/>
        </w:sectPr>
      </w:pPr>
    </w:p>
    <w:p w:rsidR="006B6097" w:rsidRDefault="006106BD">
      <w:pPr>
        <w:kinsoku w:val="0"/>
        <w:overflowPunct w:val="0"/>
        <w:autoSpaceDE/>
        <w:autoSpaceDN/>
        <w:adjustRightInd/>
        <w:spacing w:line="262" w:lineRule="exact"/>
        <w:ind w:left="72" w:right="72"/>
        <w:textAlignment w:val="baseline"/>
        <w:rPr>
          <w:spacing w:val="-5"/>
          <w:sz w:val="23"/>
          <w:szCs w:val="23"/>
          <w:lang w:val="es-ES" w:eastAsia="es-ES"/>
        </w:rPr>
      </w:pPr>
      <w:r>
        <w:rPr>
          <w:spacing w:val="-5"/>
          <w:sz w:val="23"/>
          <w:szCs w:val="23"/>
          <w:lang w:val="es-ES" w:eastAsia="es-ES"/>
        </w:rPr>
        <w:lastRenderedPageBreak/>
        <w:t>del expediente TAT-12-17)</w:t>
      </w:r>
    </w:p>
    <w:p w:rsidR="006B6097" w:rsidRDefault="006106BD">
      <w:pPr>
        <w:kinsoku w:val="0"/>
        <w:overflowPunct w:val="0"/>
        <w:autoSpaceDE/>
        <w:autoSpaceDN/>
        <w:adjustRightInd/>
        <w:spacing w:before="206" w:line="313" w:lineRule="exact"/>
        <w:ind w:left="72" w:right="72"/>
        <w:jc w:val="both"/>
        <w:textAlignment w:val="baseline"/>
        <w:rPr>
          <w:sz w:val="23"/>
          <w:szCs w:val="23"/>
          <w:lang w:val="es-ES" w:eastAsia="es-ES"/>
        </w:rPr>
      </w:pPr>
      <w:r>
        <w:rPr>
          <w:sz w:val="23"/>
          <w:szCs w:val="23"/>
          <w:lang w:val="es-ES" w:eastAsia="es-ES"/>
        </w:rPr>
        <w:t xml:space="preserve">En razón a lo anterior, la Junta Directiva del Consejo de Transporte Público, dispone en el </w:t>
      </w:r>
      <w:r>
        <w:rPr>
          <w:b/>
          <w:bCs/>
          <w:sz w:val="23"/>
          <w:szCs w:val="23"/>
          <w:lang w:val="es-ES" w:eastAsia="es-ES"/>
        </w:rPr>
        <w:t xml:space="preserve">Artículo 7.4.1 de la Sesión Ordinaria 55-2016 del 2 de noviembre del 2016, </w:t>
      </w:r>
      <w:r>
        <w:rPr>
          <w:sz w:val="23"/>
          <w:szCs w:val="23"/>
          <w:lang w:val="es-ES" w:eastAsia="es-ES"/>
        </w:rPr>
        <w:t xml:space="preserve">acoger en forma integral el informe emitido por la Dirección de Asuntos Jurídicos </w:t>
      </w:r>
      <w:r>
        <w:rPr>
          <w:b/>
          <w:bCs/>
          <w:sz w:val="23"/>
          <w:szCs w:val="23"/>
          <w:lang w:val="es-ES" w:eastAsia="es-ES"/>
        </w:rPr>
        <w:t xml:space="preserve">DAJ 2016-3624 </w:t>
      </w:r>
      <w:r>
        <w:rPr>
          <w:sz w:val="23"/>
          <w:szCs w:val="23"/>
          <w:lang w:val="es-ES" w:eastAsia="es-ES"/>
        </w:rPr>
        <w:t>emitido el 26 de octubre de 2016; y dispone cancelar el derecho de concesión de taxi placa TSJ-</w:t>
      </w:r>
      <w:r w:rsidR="00F26BA8">
        <w:rPr>
          <w:sz w:val="23"/>
          <w:szCs w:val="23"/>
          <w:lang w:val="es-ES" w:eastAsia="es-ES"/>
        </w:rPr>
        <w:t>XXX</w:t>
      </w:r>
      <w:r>
        <w:rPr>
          <w:sz w:val="23"/>
          <w:szCs w:val="23"/>
          <w:lang w:val="es-ES" w:eastAsia="es-ES"/>
        </w:rPr>
        <w:t xml:space="preserve"> otorgada a la concesionaria A</w:t>
      </w:r>
      <w:r w:rsidR="00F26BA8">
        <w:rPr>
          <w:sz w:val="23"/>
          <w:szCs w:val="23"/>
          <w:lang w:val="es-ES" w:eastAsia="es-ES"/>
        </w:rPr>
        <w:t>.A.</w:t>
      </w:r>
      <w:r>
        <w:rPr>
          <w:sz w:val="23"/>
          <w:szCs w:val="23"/>
          <w:lang w:val="es-ES" w:eastAsia="es-ES"/>
        </w:rPr>
        <w:t xml:space="preserve"> (Léase el folio 17 del expediente administrativo TAT-12-17)</w:t>
      </w:r>
    </w:p>
    <w:p w:rsidR="006B6097" w:rsidRDefault="006106BD">
      <w:pPr>
        <w:kinsoku w:val="0"/>
        <w:overflowPunct w:val="0"/>
        <w:autoSpaceDE/>
        <w:autoSpaceDN/>
        <w:adjustRightInd/>
        <w:spacing w:before="277" w:line="318" w:lineRule="exact"/>
        <w:ind w:left="72" w:right="72"/>
        <w:jc w:val="both"/>
        <w:textAlignment w:val="baseline"/>
        <w:rPr>
          <w:sz w:val="23"/>
          <w:szCs w:val="23"/>
          <w:lang w:val="es-ES" w:eastAsia="es-ES"/>
        </w:rPr>
      </w:pPr>
      <w:r>
        <w:rPr>
          <w:sz w:val="23"/>
          <w:szCs w:val="23"/>
          <w:lang w:val="es-ES" w:eastAsia="es-ES"/>
        </w:rPr>
        <w:t xml:space="preserve">El acuerdo fue notificado al correo electrónico </w:t>
      </w:r>
      <w:hyperlink r:id="rId5" w:history="1">
        <w:r w:rsidR="00F26BA8" w:rsidRPr="00F26BA8">
          <w:rPr>
            <w:rStyle w:val="Hipervnculo"/>
            <w:color w:val="auto"/>
            <w:sz w:val="23"/>
            <w:szCs w:val="23"/>
            <w:u w:val="none"/>
            <w:lang w:val="es-ES" w:eastAsia="es-ES"/>
          </w:rPr>
          <w:t>xxxxxx@gmail.com</w:t>
        </w:r>
      </w:hyperlink>
      <w:r w:rsidRPr="00F26BA8">
        <w:rPr>
          <w:sz w:val="23"/>
          <w:szCs w:val="23"/>
          <w:lang w:val="es-ES" w:eastAsia="es-ES"/>
        </w:rPr>
        <w:t xml:space="preserve"> </w:t>
      </w:r>
      <w:r>
        <w:rPr>
          <w:b/>
          <w:bCs/>
          <w:sz w:val="23"/>
          <w:szCs w:val="23"/>
          <w:lang w:val="es-ES" w:eastAsia="es-ES"/>
        </w:rPr>
        <w:t xml:space="preserve">el viernes 4 de noviembre del 2016. </w:t>
      </w:r>
      <w:r>
        <w:rPr>
          <w:sz w:val="23"/>
          <w:szCs w:val="23"/>
          <w:lang w:val="es-ES" w:eastAsia="es-ES"/>
        </w:rPr>
        <w:t>(Léase el folio 18 del expediente TAT-12-17)</w:t>
      </w:r>
    </w:p>
    <w:p w:rsidR="006B6097" w:rsidRDefault="006106BD">
      <w:pPr>
        <w:kinsoku w:val="0"/>
        <w:overflowPunct w:val="0"/>
        <w:autoSpaceDE/>
        <w:autoSpaceDN/>
        <w:adjustRightInd/>
        <w:spacing w:before="314" w:line="301" w:lineRule="exact"/>
        <w:ind w:left="72" w:right="72"/>
        <w:jc w:val="both"/>
        <w:textAlignment w:val="baseline"/>
        <w:rPr>
          <w:spacing w:val="-3"/>
          <w:sz w:val="23"/>
          <w:szCs w:val="23"/>
          <w:lang w:val="es-ES" w:eastAsia="es-ES"/>
        </w:rPr>
      </w:pPr>
      <w:r>
        <w:rPr>
          <w:b/>
          <w:bCs/>
          <w:spacing w:val="-3"/>
          <w:sz w:val="23"/>
          <w:szCs w:val="23"/>
          <w:lang w:val="es-ES" w:eastAsia="es-ES"/>
        </w:rPr>
        <w:t xml:space="preserve">SEGUNDO. - </w:t>
      </w:r>
      <w:r>
        <w:rPr>
          <w:spacing w:val="-3"/>
          <w:sz w:val="23"/>
          <w:szCs w:val="23"/>
          <w:lang w:val="es-ES" w:eastAsia="es-ES"/>
        </w:rPr>
        <w:t xml:space="preserve">El </w:t>
      </w:r>
      <w:r>
        <w:rPr>
          <w:b/>
          <w:bCs/>
          <w:spacing w:val="-3"/>
          <w:sz w:val="23"/>
          <w:szCs w:val="23"/>
          <w:lang w:val="es-ES" w:eastAsia="es-ES"/>
        </w:rPr>
        <w:t xml:space="preserve">9 de noviembre del 2016, </w:t>
      </w:r>
      <w:r>
        <w:rPr>
          <w:spacing w:val="-3"/>
          <w:sz w:val="23"/>
          <w:szCs w:val="23"/>
          <w:lang w:val="es-ES" w:eastAsia="es-ES"/>
        </w:rPr>
        <w:t xml:space="preserve">la señora </w:t>
      </w:r>
      <w:r w:rsidRPr="00F26BA8">
        <w:rPr>
          <w:b/>
          <w:spacing w:val="-3"/>
          <w:sz w:val="23"/>
          <w:szCs w:val="23"/>
          <w:lang w:val="es-ES" w:eastAsia="es-ES"/>
        </w:rPr>
        <w:t>Y</w:t>
      </w:r>
      <w:r w:rsidR="00F26BA8">
        <w:rPr>
          <w:b/>
          <w:spacing w:val="-3"/>
          <w:sz w:val="23"/>
          <w:szCs w:val="23"/>
          <w:lang w:val="es-ES" w:eastAsia="es-ES"/>
        </w:rPr>
        <w:t>.A.A.</w:t>
      </w:r>
      <w:r>
        <w:rPr>
          <w:spacing w:val="-3"/>
          <w:sz w:val="23"/>
          <w:szCs w:val="23"/>
          <w:lang w:val="es-ES" w:eastAsia="es-ES"/>
        </w:rPr>
        <w:t xml:space="preserve">, interpone ante el Consejo de Transporte Público su </w:t>
      </w:r>
      <w:r w:rsidRPr="00F26BA8">
        <w:rPr>
          <w:b/>
          <w:spacing w:val="-3"/>
          <w:sz w:val="23"/>
          <w:szCs w:val="23"/>
          <w:lang w:val="es-ES" w:eastAsia="es-ES"/>
        </w:rPr>
        <w:t>RECURSO DE REVOCATORIA CON APELACIÓN Y NULIDAD ABSOLUTA CONCOMITANTE</w:t>
      </w:r>
      <w:r>
        <w:rPr>
          <w:spacing w:val="-3"/>
          <w:sz w:val="23"/>
          <w:szCs w:val="23"/>
          <w:lang w:val="es-ES" w:eastAsia="es-ES"/>
        </w:rPr>
        <w:t xml:space="preserve"> en contra del </w:t>
      </w:r>
      <w:r>
        <w:rPr>
          <w:b/>
          <w:bCs/>
          <w:spacing w:val="-3"/>
          <w:sz w:val="23"/>
          <w:szCs w:val="23"/>
          <w:lang w:val="es-ES" w:eastAsia="es-ES"/>
        </w:rPr>
        <w:t xml:space="preserve">Artículo 7.4.1 de la Sesión Ordinaria 55-2016 del 2 de noviembre del 2016; </w:t>
      </w:r>
      <w:r>
        <w:rPr>
          <w:spacing w:val="-3"/>
          <w:sz w:val="23"/>
          <w:szCs w:val="23"/>
          <w:lang w:val="es-ES" w:eastAsia="es-ES"/>
        </w:rPr>
        <w:t>el cual en resumen expresa lo siguiente:</w:t>
      </w:r>
    </w:p>
    <w:p w:rsidR="006B6097" w:rsidRDefault="006106BD">
      <w:pPr>
        <w:numPr>
          <w:ilvl w:val="0"/>
          <w:numId w:val="2"/>
        </w:numPr>
        <w:kinsoku w:val="0"/>
        <w:overflowPunct w:val="0"/>
        <w:autoSpaceDE/>
        <w:autoSpaceDN/>
        <w:adjustRightInd/>
        <w:spacing w:before="266" w:line="308" w:lineRule="exact"/>
        <w:ind w:right="72"/>
        <w:jc w:val="both"/>
        <w:textAlignment w:val="baseline"/>
        <w:rPr>
          <w:sz w:val="23"/>
          <w:szCs w:val="23"/>
          <w:lang w:val="es-ES" w:eastAsia="es-ES"/>
        </w:rPr>
      </w:pPr>
      <w:r>
        <w:rPr>
          <w:sz w:val="23"/>
          <w:szCs w:val="23"/>
          <w:lang w:val="es-ES" w:eastAsia="es-ES"/>
        </w:rPr>
        <w:t xml:space="preserve">Nulidad por falta de notificación en indefensión. Que varios actos relevantes le han sido notificados al fax </w:t>
      </w:r>
      <w:r w:rsidR="00F26BA8">
        <w:rPr>
          <w:sz w:val="23"/>
          <w:szCs w:val="23"/>
          <w:lang w:val="es-ES" w:eastAsia="es-ES"/>
        </w:rPr>
        <w:t>XXXX</w:t>
      </w:r>
      <w:r>
        <w:rPr>
          <w:sz w:val="23"/>
          <w:szCs w:val="23"/>
          <w:lang w:val="es-ES" w:eastAsia="es-ES"/>
        </w:rPr>
        <w:t>-</w:t>
      </w:r>
      <w:r w:rsidR="00F26BA8">
        <w:rPr>
          <w:sz w:val="23"/>
          <w:szCs w:val="23"/>
          <w:lang w:val="es-ES" w:eastAsia="es-ES"/>
        </w:rPr>
        <w:t>XXXX</w:t>
      </w:r>
      <w:r>
        <w:rPr>
          <w:sz w:val="23"/>
          <w:szCs w:val="23"/>
          <w:lang w:val="es-ES" w:eastAsia="es-ES"/>
        </w:rPr>
        <w:t xml:space="preserve">, el cual fue modificado por el correo electrónico </w:t>
      </w:r>
      <w:hyperlink r:id="rId6" w:history="1">
        <w:r w:rsidR="00F26BA8" w:rsidRPr="00F26BA8">
          <w:rPr>
            <w:rStyle w:val="Hipervnculo"/>
            <w:color w:val="auto"/>
            <w:sz w:val="23"/>
            <w:szCs w:val="23"/>
            <w:u w:val="none"/>
            <w:lang w:val="es-ES" w:eastAsia="es-ES"/>
          </w:rPr>
          <w:t>xxxxxxx@gmail.com</w:t>
        </w:r>
      </w:hyperlink>
      <w:r>
        <w:rPr>
          <w:sz w:val="23"/>
          <w:szCs w:val="23"/>
          <w:u w:val="single"/>
          <w:lang w:val="es-ES" w:eastAsia="es-ES"/>
        </w:rPr>
        <w:t>,</w:t>
      </w:r>
      <w:r>
        <w:rPr>
          <w:sz w:val="23"/>
          <w:szCs w:val="23"/>
          <w:lang w:val="es-ES" w:eastAsia="es-ES"/>
        </w:rPr>
        <w:t xml:space="preserve"> por lo cual indica la recurrente se evidencia que las gestiones que se dieron y que le eran favorables no las pudo tener como sabidas, pues no se le notificó como correspondía.</w:t>
      </w:r>
    </w:p>
    <w:p w:rsidR="006B6097" w:rsidRDefault="006106BD">
      <w:pPr>
        <w:numPr>
          <w:ilvl w:val="0"/>
          <w:numId w:val="2"/>
        </w:numPr>
        <w:kinsoku w:val="0"/>
        <w:overflowPunct w:val="0"/>
        <w:autoSpaceDE/>
        <w:autoSpaceDN/>
        <w:adjustRightInd/>
        <w:spacing w:before="9" w:line="290" w:lineRule="exact"/>
        <w:ind w:right="72"/>
        <w:jc w:val="both"/>
        <w:textAlignment w:val="baseline"/>
        <w:rPr>
          <w:sz w:val="23"/>
          <w:szCs w:val="23"/>
          <w:lang w:val="es-ES" w:eastAsia="es-ES"/>
        </w:rPr>
      </w:pPr>
      <w:r>
        <w:rPr>
          <w:sz w:val="23"/>
          <w:szCs w:val="23"/>
          <w:lang w:val="es-ES" w:eastAsia="es-ES"/>
        </w:rPr>
        <w:t>Expresa que en su caso han mediado varias circunstancias y dificultades, que le ha impedido realizar la formalización, las cuales expuso en el procedimiento administrativo y que no se tomaron en consideración, ni se indica nada de su defensa, lo cual vicia el acto por falta de ponderación de todos los aspectos y por falta de búsqueda de la verdad real.</w:t>
      </w:r>
    </w:p>
    <w:p w:rsidR="006B6097" w:rsidRDefault="006106BD">
      <w:pPr>
        <w:numPr>
          <w:ilvl w:val="0"/>
          <w:numId w:val="2"/>
        </w:numPr>
        <w:kinsoku w:val="0"/>
        <w:overflowPunct w:val="0"/>
        <w:autoSpaceDE/>
        <w:autoSpaceDN/>
        <w:adjustRightInd/>
        <w:spacing w:line="286" w:lineRule="exact"/>
        <w:ind w:right="72"/>
        <w:jc w:val="both"/>
        <w:textAlignment w:val="baseline"/>
        <w:rPr>
          <w:sz w:val="23"/>
          <w:szCs w:val="23"/>
          <w:lang w:val="es-ES" w:eastAsia="es-ES"/>
        </w:rPr>
      </w:pPr>
      <w:r>
        <w:rPr>
          <w:sz w:val="23"/>
          <w:szCs w:val="23"/>
          <w:lang w:val="es-ES" w:eastAsia="es-ES"/>
        </w:rPr>
        <w:t>Expresa que con la Ley 7969 las concesiones de taxi pasaron a tener un carácter social, lo cual ha olvidado el Consejo, pues la imposibilidad temporal y atraso en la formalización del traspaso, no se ponderaron dentro del marco de justicia social.</w:t>
      </w:r>
    </w:p>
    <w:p w:rsidR="006B6097" w:rsidRDefault="006106BD">
      <w:pPr>
        <w:numPr>
          <w:ilvl w:val="0"/>
          <w:numId w:val="2"/>
        </w:numPr>
        <w:kinsoku w:val="0"/>
        <w:overflowPunct w:val="0"/>
        <w:autoSpaceDE/>
        <w:autoSpaceDN/>
        <w:adjustRightInd/>
        <w:spacing w:line="287" w:lineRule="exact"/>
        <w:ind w:right="72"/>
        <w:jc w:val="both"/>
        <w:textAlignment w:val="baseline"/>
        <w:rPr>
          <w:spacing w:val="-4"/>
          <w:sz w:val="23"/>
          <w:szCs w:val="23"/>
          <w:lang w:val="es-ES" w:eastAsia="es-ES"/>
        </w:rPr>
      </w:pPr>
      <w:r>
        <w:rPr>
          <w:spacing w:val="-4"/>
          <w:sz w:val="23"/>
          <w:szCs w:val="23"/>
          <w:lang w:val="es-ES" w:eastAsia="es-ES"/>
        </w:rPr>
        <w:t>Refiere a la aplicación del principio de igualdad, aplicado al caso de una viuda en el acuerdo 7.2.1 de la Sesión Ordinaria 54-2016 del 28 de octubre del 2016, a quien, pese a las faltas apuntadas y demostradas en el procedimiento, el Consejo determinó darle una nueva oportunidad.</w:t>
      </w:r>
    </w:p>
    <w:p w:rsidR="006B6097" w:rsidRDefault="006106BD">
      <w:pPr>
        <w:numPr>
          <w:ilvl w:val="0"/>
          <w:numId w:val="2"/>
        </w:numPr>
        <w:kinsoku w:val="0"/>
        <w:overflowPunct w:val="0"/>
        <w:autoSpaceDE/>
        <w:autoSpaceDN/>
        <w:adjustRightInd/>
        <w:spacing w:line="290" w:lineRule="exact"/>
        <w:ind w:right="72"/>
        <w:jc w:val="both"/>
        <w:textAlignment w:val="baseline"/>
        <w:rPr>
          <w:sz w:val="23"/>
          <w:szCs w:val="23"/>
          <w:lang w:val="es-ES" w:eastAsia="es-ES"/>
        </w:rPr>
      </w:pPr>
      <w:r>
        <w:rPr>
          <w:sz w:val="23"/>
          <w:szCs w:val="23"/>
          <w:lang w:val="es-ES" w:eastAsia="es-ES"/>
        </w:rPr>
        <w:t>Presenta un incidente de suspensión de conformidad con los artículos 146 y 169 de la LGAP, indicando que fundamenta en los vicios nugatorios enunciados.</w:t>
      </w:r>
    </w:p>
    <w:p w:rsidR="006B6097" w:rsidRDefault="006106BD">
      <w:pPr>
        <w:kinsoku w:val="0"/>
        <w:overflowPunct w:val="0"/>
        <w:autoSpaceDE/>
        <w:autoSpaceDN/>
        <w:adjustRightInd/>
        <w:spacing w:line="296" w:lineRule="exact"/>
        <w:ind w:left="72" w:right="72"/>
        <w:jc w:val="both"/>
        <w:textAlignment w:val="baseline"/>
        <w:rPr>
          <w:sz w:val="23"/>
          <w:szCs w:val="23"/>
          <w:lang w:val="es-ES" w:eastAsia="es-ES"/>
        </w:rPr>
      </w:pPr>
      <w:r>
        <w:rPr>
          <w:sz w:val="23"/>
          <w:szCs w:val="23"/>
          <w:lang w:val="es-ES" w:eastAsia="es-ES"/>
        </w:rPr>
        <w:t>O Solicita se anule o revoque el acto impugnado, se le libere de responsabilidad o sanción. (Léanse los folios del 7 al 16 del expediente TAT-12-17)</w:t>
      </w:r>
    </w:p>
    <w:p w:rsidR="006B6097" w:rsidRDefault="006106BD">
      <w:pPr>
        <w:kinsoku w:val="0"/>
        <w:overflowPunct w:val="0"/>
        <w:autoSpaceDE/>
        <w:autoSpaceDN/>
        <w:adjustRightInd/>
        <w:spacing w:before="312" w:line="322" w:lineRule="exact"/>
        <w:ind w:left="72" w:right="72"/>
        <w:jc w:val="both"/>
        <w:textAlignment w:val="baseline"/>
        <w:rPr>
          <w:sz w:val="23"/>
          <w:szCs w:val="23"/>
          <w:lang w:val="es-ES" w:eastAsia="es-ES"/>
        </w:rPr>
      </w:pPr>
      <w:r>
        <w:rPr>
          <w:b/>
          <w:bCs/>
          <w:sz w:val="23"/>
          <w:szCs w:val="23"/>
          <w:lang w:val="es-ES" w:eastAsia="es-ES"/>
        </w:rPr>
        <w:t xml:space="preserve">TERCERO. - </w:t>
      </w:r>
      <w:r>
        <w:rPr>
          <w:sz w:val="23"/>
          <w:szCs w:val="23"/>
          <w:lang w:val="es-ES" w:eastAsia="es-ES"/>
        </w:rPr>
        <w:t xml:space="preserve">La Junta Directiva del Consejo, mediante el </w:t>
      </w:r>
      <w:r>
        <w:rPr>
          <w:b/>
          <w:bCs/>
          <w:sz w:val="23"/>
          <w:szCs w:val="23"/>
          <w:lang w:val="es-ES" w:eastAsia="es-ES"/>
        </w:rPr>
        <w:t xml:space="preserve">Artículo 7.1.5 de la Sesión Ordinaria 1-2017 del 11 de enero de 2017, </w:t>
      </w:r>
      <w:r>
        <w:rPr>
          <w:sz w:val="23"/>
          <w:szCs w:val="23"/>
          <w:lang w:val="es-ES" w:eastAsia="es-ES"/>
        </w:rPr>
        <w:t xml:space="preserve">conoce y avala el informe jurídico </w:t>
      </w:r>
      <w:r>
        <w:rPr>
          <w:b/>
          <w:bCs/>
          <w:sz w:val="23"/>
          <w:szCs w:val="23"/>
          <w:lang w:val="es-ES" w:eastAsia="es-ES"/>
        </w:rPr>
        <w:t>DAJ 2017</w:t>
      </w:r>
      <w:r>
        <w:rPr>
          <w:b/>
          <w:bCs/>
          <w:sz w:val="23"/>
          <w:szCs w:val="23"/>
          <w:lang w:val="es-ES" w:eastAsia="es-ES"/>
        </w:rPr>
        <w:softHyphen/>
        <w:t xml:space="preserve">11 </w:t>
      </w:r>
      <w:r>
        <w:rPr>
          <w:sz w:val="23"/>
          <w:szCs w:val="23"/>
          <w:lang w:val="es-ES" w:eastAsia="es-ES"/>
        </w:rPr>
        <w:t>del 9 de enero del 2017 emitido por la Dirección de Asuntos Jurídicos, en el cual se determina en resumen lo siguiente:</w:t>
      </w:r>
    </w:p>
    <w:p w:rsidR="006B6097" w:rsidRDefault="006B6097">
      <w:pPr>
        <w:widowControl/>
        <w:rPr>
          <w:sz w:val="24"/>
          <w:szCs w:val="24"/>
        </w:rPr>
        <w:sectPr w:rsidR="006B6097">
          <w:pgSz w:w="12254" w:h="15763"/>
          <w:pgMar w:top="1320" w:right="1586" w:bottom="867" w:left="1668" w:header="720" w:footer="720" w:gutter="0"/>
          <w:cols w:space="720"/>
          <w:noEndnote/>
        </w:sectPr>
      </w:pPr>
    </w:p>
    <w:p w:rsidR="006B6097" w:rsidRDefault="006106BD">
      <w:pPr>
        <w:numPr>
          <w:ilvl w:val="0"/>
          <w:numId w:val="3"/>
        </w:numPr>
        <w:kinsoku w:val="0"/>
        <w:overflowPunct w:val="0"/>
        <w:autoSpaceDE/>
        <w:autoSpaceDN/>
        <w:adjustRightInd/>
        <w:spacing w:line="277" w:lineRule="exact"/>
        <w:ind w:right="72"/>
        <w:jc w:val="both"/>
        <w:textAlignment w:val="baseline"/>
        <w:rPr>
          <w:sz w:val="22"/>
          <w:szCs w:val="22"/>
          <w:lang w:val="es-ES" w:eastAsia="es-ES"/>
        </w:rPr>
      </w:pPr>
      <w:r>
        <w:rPr>
          <w:sz w:val="22"/>
          <w:szCs w:val="22"/>
          <w:lang w:val="es-ES" w:eastAsia="es-ES"/>
        </w:rPr>
        <w:lastRenderedPageBreak/>
        <w:t>Indica que no es obligación de la Administración señalar las fechas para las citas de renovación de concesión, pues por disposición del artículo 29 inciso 1) de la Ley 7969, es el concesionario, quien conoce el plazo de vencimiento de concesión, y que requiere que sea a solicitud del concesionario que se renueva.</w:t>
      </w:r>
    </w:p>
    <w:p w:rsidR="006B6097" w:rsidRDefault="006106BD">
      <w:pPr>
        <w:numPr>
          <w:ilvl w:val="0"/>
          <w:numId w:val="3"/>
        </w:numPr>
        <w:kinsoku w:val="0"/>
        <w:overflowPunct w:val="0"/>
        <w:autoSpaceDE/>
        <w:autoSpaceDN/>
        <w:adjustRightInd/>
        <w:spacing w:before="15" w:line="289" w:lineRule="exact"/>
        <w:ind w:right="72"/>
        <w:jc w:val="both"/>
        <w:textAlignment w:val="baseline"/>
        <w:rPr>
          <w:sz w:val="22"/>
          <w:szCs w:val="22"/>
          <w:lang w:val="es-ES" w:eastAsia="es-ES"/>
        </w:rPr>
      </w:pPr>
      <w:r>
        <w:rPr>
          <w:sz w:val="22"/>
          <w:szCs w:val="22"/>
          <w:lang w:val="es-ES" w:eastAsia="es-ES"/>
        </w:rPr>
        <w:t>No lleva razón al indicar que se ha dejado en indefensión, debido al desorden de las notificaciones, pues lo relacionado a la formalización fueron notificadas primariamente al fax señalado, por la recurrente y posteriormente al correo, en razón de la solicitud expresa, y aun así transcurrieron más de 2 años, desde que se le notificó la autorización del traspaso de la concesión y se le otorgó un mes calendario para realizar los trámites.</w:t>
      </w:r>
    </w:p>
    <w:p w:rsidR="006B6097" w:rsidRDefault="006106BD">
      <w:pPr>
        <w:numPr>
          <w:ilvl w:val="0"/>
          <w:numId w:val="3"/>
        </w:numPr>
        <w:kinsoku w:val="0"/>
        <w:overflowPunct w:val="0"/>
        <w:autoSpaceDE/>
        <w:autoSpaceDN/>
        <w:adjustRightInd/>
        <w:spacing w:before="9" w:line="287" w:lineRule="exact"/>
        <w:ind w:right="72"/>
        <w:jc w:val="both"/>
        <w:textAlignment w:val="baseline"/>
        <w:rPr>
          <w:sz w:val="22"/>
          <w:szCs w:val="22"/>
          <w:lang w:val="es-ES" w:eastAsia="es-ES"/>
        </w:rPr>
      </w:pPr>
      <w:r>
        <w:rPr>
          <w:sz w:val="22"/>
          <w:szCs w:val="22"/>
          <w:lang w:val="es-ES" w:eastAsia="es-ES"/>
        </w:rPr>
        <w:t>Que no lleva razón en argumentar que no se ponderó su defensa, pues si se valoró en el informe final, en el Considerando segundo referente al cambio de unidad, no obstante, estos se estimaron no le excluían de la responsabilidad de las faltas cometidas al no haber finalizado los trámites de formalización.</w:t>
      </w:r>
    </w:p>
    <w:p w:rsidR="006B6097" w:rsidRDefault="006106BD">
      <w:pPr>
        <w:numPr>
          <w:ilvl w:val="0"/>
          <w:numId w:val="3"/>
        </w:numPr>
        <w:kinsoku w:val="0"/>
        <w:overflowPunct w:val="0"/>
        <w:autoSpaceDE/>
        <w:autoSpaceDN/>
        <w:adjustRightInd/>
        <w:spacing w:before="21" w:line="287" w:lineRule="exact"/>
        <w:ind w:right="72"/>
        <w:jc w:val="both"/>
        <w:textAlignment w:val="baseline"/>
        <w:rPr>
          <w:sz w:val="22"/>
          <w:szCs w:val="22"/>
          <w:lang w:val="es-ES" w:eastAsia="es-ES"/>
        </w:rPr>
      </w:pPr>
      <w:r>
        <w:rPr>
          <w:sz w:val="22"/>
          <w:szCs w:val="22"/>
          <w:lang w:val="es-ES" w:eastAsia="es-ES"/>
        </w:rPr>
        <w:t>En cuanto al alegato de violación al principio de igualdad, el principio aplica entre iguales, y la recurrente no acredita con prueba fehaciente que su situación y causales fueran las mismas, toda vez que el caso mencionado por la recurrente, refiere a un traspaso inter vivos, cuyas faltas fueron compartidas entre la gestionante y la Administración.</w:t>
      </w:r>
    </w:p>
    <w:p w:rsidR="006B6097" w:rsidRDefault="006106BD">
      <w:pPr>
        <w:numPr>
          <w:ilvl w:val="0"/>
          <w:numId w:val="3"/>
        </w:numPr>
        <w:kinsoku w:val="0"/>
        <w:overflowPunct w:val="0"/>
        <w:autoSpaceDE/>
        <w:autoSpaceDN/>
        <w:adjustRightInd/>
        <w:spacing w:before="20" w:line="286" w:lineRule="exact"/>
        <w:ind w:right="72"/>
        <w:jc w:val="both"/>
        <w:textAlignment w:val="baseline"/>
        <w:rPr>
          <w:sz w:val="22"/>
          <w:szCs w:val="22"/>
          <w:lang w:val="es-ES" w:eastAsia="es-ES"/>
        </w:rPr>
      </w:pPr>
      <w:r>
        <w:rPr>
          <w:sz w:val="22"/>
          <w:szCs w:val="22"/>
          <w:lang w:val="es-ES" w:eastAsia="es-ES"/>
        </w:rPr>
        <w:t>El caso particular refiere a un traspaso mortis causa, con no formalización del contrato, no realización del cambio de unidad antes del vencimiento del rango de antigüedad y no renovar en tiempo la concesión. (Léanse los folios del 3 al 5 del expediente TAT-12-17).</w:t>
      </w:r>
    </w:p>
    <w:p w:rsidR="006B6097" w:rsidRDefault="006106BD">
      <w:pPr>
        <w:kinsoku w:val="0"/>
        <w:overflowPunct w:val="0"/>
        <w:autoSpaceDE/>
        <w:autoSpaceDN/>
        <w:adjustRightInd/>
        <w:spacing w:before="316" w:line="309" w:lineRule="exact"/>
        <w:ind w:left="72" w:right="72"/>
        <w:jc w:val="both"/>
        <w:textAlignment w:val="baseline"/>
        <w:rPr>
          <w:spacing w:val="8"/>
          <w:sz w:val="22"/>
          <w:szCs w:val="22"/>
          <w:lang w:val="es-ES" w:eastAsia="es-ES"/>
        </w:rPr>
      </w:pPr>
      <w:r>
        <w:rPr>
          <w:spacing w:val="8"/>
          <w:sz w:val="22"/>
          <w:szCs w:val="22"/>
          <w:lang w:val="es-ES" w:eastAsia="es-ES"/>
        </w:rPr>
        <w:t>La Junta Directiva del Consejo, acoge el informe y acuerda rechazar los incidentes nulidad y suspensión por estimarlos improcedentes; rechaza el recurso de revocatoria contra el acuerdo 7.4.1 de la Sesión Ordinaria 55-2016, por ser improcedente y ordena la elevación del recurso de apelación al Tribunal administrativo de Transporte. (Léase el folio 1 del expediente TAT-12-17).</w:t>
      </w:r>
    </w:p>
    <w:p w:rsidR="006B6097" w:rsidRDefault="006106BD">
      <w:pPr>
        <w:kinsoku w:val="0"/>
        <w:overflowPunct w:val="0"/>
        <w:autoSpaceDE/>
        <w:autoSpaceDN/>
        <w:adjustRightInd/>
        <w:spacing w:before="347" w:line="300" w:lineRule="exact"/>
        <w:ind w:left="72" w:right="72"/>
        <w:jc w:val="both"/>
        <w:textAlignment w:val="baseline"/>
        <w:rPr>
          <w:sz w:val="22"/>
          <w:szCs w:val="22"/>
          <w:lang w:val="es-ES" w:eastAsia="es-ES"/>
        </w:rPr>
      </w:pPr>
      <w:r>
        <w:rPr>
          <w:sz w:val="22"/>
          <w:szCs w:val="22"/>
          <w:lang w:val="es-ES" w:eastAsia="es-ES"/>
        </w:rPr>
        <w:t xml:space="preserve">El acuerdo se notifica el viernes </w:t>
      </w:r>
      <w:r w:rsidRPr="00F26BA8">
        <w:rPr>
          <w:b/>
          <w:sz w:val="22"/>
          <w:szCs w:val="22"/>
          <w:lang w:val="es-ES" w:eastAsia="es-ES"/>
        </w:rPr>
        <w:t>13 de enero 2017</w:t>
      </w:r>
      <w:r>
        <w:rPr>
          <w:sz w:val="22"/>
          <w:szCs w:val="22"/>
          <w:lang w:val="es-ES" w:eastAsia="es-ES"/>
        </w:rPr>
        <w:t>, vía correo electrónico. (Léase el folio 2 del expediente TAT-12-17)</w:t>
      </w:r>
    </w:p>
    <w:p w:rsidR="006B6097" w:rsidRDefault="006106BD">
      <w:pPr>
        <w:kinsoku w:val="0"/>
        <w:overflowPunct w:val="0"/>
        <w:autoSpaceDE/>
        <w:autoSpaceDN/>
        <w:adjustRightInd/>
        <w:spacing w:before="389" w:line="264" w:lineRule="exact"/>
        <w:ind w:left="72" w:right="72"/>
        <w:textAlignment w:val="baseline"/>
        <w:rPr>
          <w:spacing w:val="8"/>
          <w:sz w:val="22"/>
          <w:szCs w:val="22"/>
          <w:lang w:val="es-ES" w:eastAsia="es-ES"/>
        </w:rPr>
      </w:pPr>
      <w:r w:rsidRPr="00F26BA8">
        <w:rPr>
          <w:b/>
          <w:spacing w:val="8"/>
          <w:sz w:val="22"/>
          <w:szCs w:val="22"/>
          <w:lang w:val="es-ES" w:eastAsia="es-ES"/>
        </w:rPr>
        <w:t xml:space="preserve">CUARTO. - </w:t>
      </w:r>
      <w:r>
        <w:rPr>
          <w:spacing w:val="8"/>
          <w:sz w:val="22"/>
          <w:szCs w:val="22"/>
          <w:lang w:val="es-ES" w:eastAsia="es-ES"/>
        </w:rPr>
        <w:t>En los procedimientos seguidos se han observado las prescripciones legales.</w:t>
      </w:r>
    </w:p>
    <w:p w:rsidR="006B6097" w:rsidRPr="00F26BA8" w:rsidRDefault="006106BD">
      <w:pPr>
        <w:kinsoku w:val="0"/>
        <w:overflowPunct w:val="0"/>
        <w:autoSpaceDE/>
        <w:autoSpaceDN/>
        <w:adjustRightInd/>
        <w:spacing w:before="345" w:line="260" w:lineRule="exact"/>
        <w:ind w:left="72" w:right="72"/>
        <w:textAlignment w:val="baseline"/>
        <w:rPr>
          <w:b/>
          <w:spacing w:val="20"/>
          <w:sz w:val="22"/>
          <w:szCs w:val="22"/>
          <w:lang w:val="es-ES" w:eastAsia="es-ES"/>
        </w:rPr>
      </w:pPr>
      <w:r w:rsidRPr="00F26BA8">
        <w:rPr>
          <w:b/>
          <w:spacing w:val="20"/>
          <w:sz w:val="22"/>
          <w:szCs w:val="22"/>
          <w:lang w:val="es-ES" w:eastAsia="es-ES"/>
        </w:rPr>
        <w:t>REDACTA EL JUEZ PORTUGUEZ MÉNDEZ;</w:t>
      </w:r>
    </w:p>
    <w:p w:rsidR="006B6097" w:rsidRPr="00F26BA8" w:rsidRDefault="006106BD">
      <w:pPr>
        <w:kinsoku w:val="0"/>
        <w:overflowPunct w:val="0"/>
        <w:autoSpaceDE/>
        <w:autoSpaceDN/>
        <w:adjustRightInd/>
        <w:spacing w:before="390" w:line="250" w:lineRule="exact"/>
        <w:ind w:left="72" w:right="72"/>
        <w:jc w:val="center"/>
        <w:textAlignment w:val="baseline"/>
        <w:rPr>
          <w:b/>
          <w:spacing w:val="18"/>
          <w:sz w:val="22"/>
          <w:szCs w:val="22"/>
          <w:lang w:val="es-ES" w:eastAsia="es-ES"/>
        </w:rPr>
      </w:pPr>
      <w:r w:rsidRPr="00F26BA8">
        <w:rPr>
          <w:b/>
          <w:spacing w:val="18"/>
          <w:sz w:val="22"/>
          <w:szCs w:val="22"/>
          <w:lang w:val="es-ES" w:eastAsia="es-ES"/>
        </w:rPr>
        <w:t>CONSIDERANDO</w:t>
      </w:r>
    </w:p>
    <w:p w:rsidR="006B6097" w:rsidRDefault="006106BD">
      <w:pPr>
        <w:kinsoku w:val="0"/>
        <w:overflowPunct w:val="0"/>
        <w:autoSpaceDE/>
        <w:autoSpaceDN/>
        <w:adjustRightInd/>
        <w:spacing w:before="311" w:line="320" w:lineRule="exact"/>
        <w:ind w:left="72" w:right="72"/>
        <w:jc w:val="both"/>
        <w:textAlignment w:val="baseline"/>
        <w:rPr>
          <w:spacing w:val="13"/>
          <w:sz w:val="22"/>
          <w:szCs w:val="22"/>
          <w:lang w:val="es-ES" w:eastAsia="es-ES"/>
        </w:rPr>
      </w:pPr>
      <w:r w:rsidRPr="00F26BA8">
        <w:rPr>
          <w:b/>
          <w:spacing w:val="13"/>
          <w:sz w:val="22"/>
          <w:szCs w:val="22"/>
          <w:lang w:val="es-ES" w:eastAsia="es-ES"/>
        </w:rPr>
        <w:t>1.- COMPETENCIA. -</w:t>
      </w:r>
      <w:r>
        <w:rPr>
          <w:spacing w:val="13"/>
          <w:sz w:val="22"/>
          <w:szCs w:val="22"/>
          <w:lang w:val="es-ES" w:eastAsia="es-ES"/>
        </w:rPr>
        <w:t xml:space="preserve"> El Tribunal Administrativo de Transporte es el competente para conocer y resolver el presente recurso de apelación de conformidad con el artículo 22 de la Ley Reguladora del Servicio Público de Transporte Remunerado de Personas en Vehículos en la Modalidad de Taxi N. 7969 del 22 de diciembre de 1999.</w:t>
      </w:r>
    </w:p>
    <w:p w:rsidR="006B6097" w:rsidRDefault="006B6097">
      <w:pPr>
        <w:widowControl/>
        <w:rPr>
          <w:sz w:val="24"/>
          <w:szCs w:val="24"/>
        </w:rPr>
        <w:sectPr w:rsidR="006B6097">
          <w:pgSz w:w="12264" w:h="15763"/>
          <w:pgMar w:top="1500" w:right="1557" w:bottom="687" w:left="1707" w:header="720" w:footer="720" w:gutter="0"/>
          <w:cols w:space="720"/>
          <w:noEndnote/>
        </w:sectPr>
      </w:pPr>
    </w:p>
    <w:p w:rsidR="006B6097" w:rsidRDefault="006106BD">
      <w:pPr>
        <w:numPr>
          <w:ilvl w:val="0"/>
          <w:numId w:val="4"/>
        </w:numPr>
        <w:kinsoku w:val="0"/>
        <w:overflowPunct w:val="0"/>
        <w:autoSpaceDE/>
        <w:autoSpaceDN/>
        <w:adjustRightInd/>
        <w:spacing w:line="314" w:lineRule="exact"/>
        <w:ind w:right="72"/>
        <w:jc w:val="both"/>
        <w:textAlignment w:val="baseline"/>
        <w:rPr>
          <w:spacing w:val="8"/>
          <w:sz w:val="22"/>
          <w:szCs w:val="22"/>
          <w:lang w:val="es-ES" w:eastAsia="es-ES"/>
        </w:rPr>
      </w:pPr>
      <w:r>
        <w:rPr>
          <w:b/>
          <w:bCs/>
          <w:spacing w:val="8"/>
          <w:sz w:val="22"/>
          <w:szCs w:val="22"/>
          <w:lang w:val="es-ES" w:eastAsia="es-ES"/>
        </w:rPr>
        <w:lastRenderedPageBreak/>
        <w:t xml:space="preserve">ADMISIBILIDAD DEL RECURSO. </w:t>
      </w:r>
      <w:r>
        <w:rPr>
          <w:b/>
          <w:bCs/>
          <w:spacing w:val="8"/>
          <w:sz w:val="22"/>
          <w:szCs w:val="22"/>
          <w:u w:val="single"/>
          <w:lang w:val="es-ES" w:eastAsia="es-ES"/>
        </w:rPr>
        <w:t>En cuanto a la Legitimación:</w:t>
      </w:r>
      <w:r>
        <w:rPr>
          <w:spacing w:val="8"/>
          <w:sz w:val="22"/>
          <w:szCs w:val="22"/>
          <w:lang w:val="es-ES" w:eastAsia="es-ES"/>
        </w:rPr>
        <w:t xml:space="preserve"> De conformidad con lo dispuesto en el artículo 11 de la ley 7969 "Ley Reguladora del Servicio Público de Transporte Remunerado de Personas en Vehículos en la Modalidad de Taxi", se tiene que la recurrente </w:t>
      </w:r>
      <w:r w:rsidRPr="00F26BA8">
        <w:rPr>
          <w:b/>
          <w:spacing w:val="8"/>
          <w:sz w:val="22"/>
          <w:szCs w:val="22"/>
          <w:lang w:val="es-ES" w:eastAsia="es-ES"/>
        </w:rPr>
        <w:t>Y</w:t>
      </w:r>
      <w:r w:rsidR="00F26BA8">
        <w:rPr>
          <w:b/>
          <w:spacing w:val="8"/>
          <w:sz w:val="22"/>
          <w:szCs w:val="22"/>
          <w:lang w:val="es-ES" w:eastAsia="es-ES"/>
        </w:rPr>
        <w:t>.A.A.</w:t>
      </w:r>
      <w:r>
        <w:rPr>
          <w:spacing w:val="8"/>
          <w:sz w:val="22"/>
          <w:szCs w:val="22"/>
          <w:lang w:val="es-ES" w:eastAsia="es-ES"/>
        </w:rPr>
        <w:t>, es la titular de la concesión administrativa del servicio público de transporte remunerado de personas modalidad taxi bajo la placa TSJ-</w:t>
      </w:r>
      <w:r w:rsidR="00F26BA8">
        <w:rPr>
          <w:spacing w:val="8"/>
          <w:sz w:val="22"/>
          <w:szCs w:val="22"/>
          <w:lang w:val="es-ES" w:eastAsia="es-ES"/>
        </w:rPr>
        <w:t>XXXX</w:t>
      </w:r>
      <w:r>
        <w:rPr>
          <w:spacing w:val="8"/>
          <w:sz w:val="22"/>
          <w:szCs w:val="22"/>
          <w:lang w:val="es-ES" w:eastAsia="es-ES"/>
        </w:rPr>
        <w:t xml:space="preserve">, a quien se le canceló su derecho mediante el </w:t>
      </w:r>
      <w:r>
        <w:rPr>
          <w:b/>
          <w:bCs/>
          <w:spacing w:val="8"/>
          <w:sz w:val="22"/>
          <w:szCs w:val="22"/>
          <w:lang w:val="es-ES" w:eastAsia="es-ES"/>
        </w:rPr>
        <w:t xml:space="preserve">Artículo 7.4.1 de la Sesión Ordinaria 55-2016 del 2 de noviembre del 2016, </w:t>
      </w:r>
      <w:r>
        <w:rPr>
          <w:spacing w:val="8"/>
          <w:sz w:val="22"/>
          <w:szCs w:val="22"/>
          <w:lang w:val="es-ES" w:eastAsia="es-ES"/>
        </w:rPr>
        <w:t xml:space="preserve">por lo que se le tiene como legitimada para incoar las acciones recursivas. </w:t>
      </w:r>
      <w:r>
        <w:rPr>
          <w:b/>
          <w:bCs/>
          <w:spacing w:val="8"/>
          <w:sz w:val="22"/>
          <w:szCs w:val="22"/>
          <w:u w:val="single"/>
          <w:lang w:val="es-ES" w:eastAsia="es-ES"/>
        </w:rPr>
        <w:t>En cuanto al plazo:</w:t>
      </w:r>
      <w:r>
        <w:rPr>
          <w:spacing w:val="8"/>
          <w:sz w:val="22"/>
          <w:szCs w:val="22"/>
          <w:lang w:val="es-ES" w:eastAsia="es-ES"/>
        </w:rPr>
        <w:t xml:space="preserve"> El acto administrativo de cancelación de la concesión de servicio público de transporte modalidad Taxi, identificada con la placa número TSJ-</w:t>
      </w:r>
      <w:r w:rsidR="00F26BA8">
        <w:rPr>
          <w:spacing w:val="8"/>
          <w:sz w:val="22"/>
          <w:szCs w:val="22"/>
          <w:lang w:val="es-ES" w:eastAsia="es-ES"/>
        </w:rPr>
        <w:t>XXXX</w:t>
      </w:r>
      <w:r>
        <w:rPr>
          <w:spacing w:val="8"/>
          <w:sz w:val="22"/>
          <w:szCs w:val="22"/>
          <w:lang w:val="es-ES" w:eastAsia="es-ES"/>
        </w:rPr>
        <w:t xml:space="preserve">, fue notificado el </w:t>
      </w:r>
      <w:r>
        <w:rPr>
          <w:b/>
          <w:bCs/>
          <w:spacing w:val="8"/>
          <w:sz w:val="22"/>
          <w:szCs w:val="22"/>
          <w:lang w:val="es-ES" w:eastAsia="es-ES"/>
        </w:rPr>
        <w:t xml:space="preserve">el viernes 4 de noviembre del 2016 </w:t>
      </w:r>
      <w:r>
        <w:rPr>
          <w:spacing w:val="8"/>
          <w:sz w:val="22"/>
          <w:szCs w:val="22"/>
          <w:lang w:val="es-ES" w:eastAsia="es-ES"/>
        </w:rPr>
        <w:t xml:space="preserve">vía correo electrónico, y el recurrente presentó su Recurso de Apelación el </w:t>
      </w:r>
      <w:r>
        <w:rPr>
          <w:b/>
          <w:bCs/>
          <w:spacing w:val="8"/>
          <w:sz w:val="22"/>
          <w:szCs w:val="22"/>
          <w:lang w:val="es-ES" w:eastAsia="es-ES"/>
        </w:rPr>
        <w:t xml:space="preserve">9 de noviembre del 2016, </w:t>
      </w:r>
      <w:r>
        <w:rPr>
          <w:spacing w:val="8"/>
          <w:sz w:val="22"/>
          <w:szCs w:val="22"/>
          <w:lang w:val="es-ES" w:eastAsia="es-ES"/>
        </w:rPr>
        <w:t>por lo que se tiene como presentado en tiempo el Recurso de Apelación y sus incidencias.</w:t>
      </w:r>
    </w:p>
    <w:p w:rsidR="006B6097" w:rsidRDefault="006106BD">
      <w:pPr>
        <w:numPr>
          <w:ilvl w:val="0"/>
          <w:numId w:val="5"/>
        </w:numPr>
        <w:kinsoku w:val="0"/>
        <w:overflowPunct w:val="0"/>
        <w:autoSpaceDE/>
        <w:autoSpaceDN/>
        <w:adjustRightInd/>
        <w:spacing w:before="320" w:line="306" w:lineRule="exact"/>
        <w:ind w:right="72"/>
        <w:jc w:val="both"/>
        <w:textAlignment w:val="baseline"/>
        <w:rPr>
          <w:sz w:val="22"/>
          <w:szCs w:val="22"/>
          <w:lang w:val="es-ES" w:eastAsia="es-ES"/>
        </w:rPr>
      </w:pPr>
      <w:r>
        <w:rPr>
          <w:b/>
          <w:bCs/>
          <w:sz w:val="22"/>
          <w:szCs w:val="22"/>
          <w:lang w:val="es-ES" w:eastAsia="es-ES"/>
        </w:rPr>
        <w:t xml:space="preserve">HECHOS PROBADOS. - </w:t>
      </w:r>
      <w:r>
        <w:rPr>
          <w:sz w:val="22"/>
          <w:szCs w:val="22"/>
          <w:lang w:val="es-ES" w:eastAsia="es-ES"/>
        </w:rPr>
        <w:t>De importancia para la decisión de este asunto, se estiman como debidamente demostrados los siguientes hechos:</w:t>
      </w:r>
    </w:p>
    <w:p w:rsidR="006B6097" w:rsidRDefault="006106BD">
      <w:pPr>
        <w:numPr>
          <w:ilvl w:val="0"/>
          <w:numId w:val="6"/>
        </w:numPr>
        <w:kinsoku w:val="0"/>
        <w:overflowPunct w:val="0"/>
        <w:autoSpaceDE/>
        <w:autoSpaceDN/>
        <w:adjustRightInd/>
        <w:spacing w:before="306" w:line="251" w:lineRule="exact"/>
        <w:ind w:right="72"/>
        <w:jc w:val="both"/>
        <w:textAlignment w:val="baseline"/>
        <w:rPr>
          <w:sz w:val="22"/>
          <w:szCs w:val="22"/>
          <w:lang w:val="es-ES" w:eastAsia="es-ES"/>
        </w:rPr>
      </w:pPr>
      <w:r>
        <w:rPr>
          <w:sz w:val="22"/>
          <w:szCs w:val="22"/>
          <w:lang w:val="es-ES" w:eastAsia="es-ES"/>
        </w:rPr>
        <w:t xml:space="preserve">Que la Junta Directiva del Consejo de Transporte Público, autorizó el traspaso monis causa a favor de la señora </w:t>
      </w:r>
      <w:r w:rsidRPr="00F26BA8">
        <w:rPr>
          <w:b/>
          <w:sz w:val="22"/>
          <w:szCs w:val="22"/>
          <w:lang w:val="es-ES" w:eastAsia="es-ES"/>
        </w:rPr>
        <w:t>Y</w:t>
      </w:r>
      <w:r w:rsidR="00F26BA8">
        <w:rPr>
          <w:b/>
          <w:sz w:val="22"/>
          <w:szCs w:val="22"/>
          <w:lang w:val="es-ES" w:eastAsia="es-ES"/>
        </w:rPr>
        <w:t>.A.A.</w:t>
      </w:r>
      <w:r>
        <w:rPr>
          <w:sz w:val="22"/>
          <w:szCs w:val="22"/>
          <w:lang w:val="es-ES" w:eastAsia="es-ES"/>
        </w:rPr>
        <w:t>, en el Artículo 7.14.16 de la Sesión Ordinaria 48</w:t>
      </w:r>
      <w:r>
        <w:rPr>
          <w:sz w:val="22"/>
          <w:szCs w:val="22"/>
          <w:lang w:val="es-ES" w:eastAsia="es-ES"/>
        </w:rPr>
        <w:softHyphen/>
        <w:t>2014 del 4 de setiembre del 2014. (Léanse los folios del 47 al 49 del expediente administrativo TAT-12-17)</w:t>
      </w:r>
    </w:p>
    <w:p w:rsidR="006B6097" w:rsidRDefault="006106BD">
      <w:pPr>
        <w:numPr>
          <w:ilvl w:val="0"/>
          <w:numId w:val="6"/>
        </w:numPr>
        <w:kinsoku w:val="0"/>
        <w:overflowPunct w:val="0"/>
        <w:autoSpaceDE/>
        <w:autoSpaceDN/>
        <w:adjustRightInd/>
        <w:spacing w:before="12" w:line="255" w:lineRule="exact"/>
        <w:ind w:right="72"/>
        <w:jc w:val="both"/>
        <w:textAlignment w:val="baseline"/>
        <w:rPr>
          <w:sz w:val="22"/>
          <w:szCs w:val="22"/>
          <w:lang w:val="es-ES" w:eastAsia="es-ES"/>
        </w:rPr>
      </w:pPr>
      <w:r>
        <w:rPr>
          <w:sz w:val="22"/>
          <w:szCs w:val="22"/>
          <w:lang w:val="es-ES" w:eastAsia="es-ES"/>
        </w:rPr>
        <w:t xml:space="preserve">En oficio presentado al Consejo de Transporte Público, en fecha 17 de noviembre del 2014, exp. 289721, la </w:t>
      </w:r>
      <w:r w:rsidRPr="00F26BA8">
        <w:rPr>
          <w:b/>
          <w:sz w:val="22"/>
          <w:szCs w:val="22"/>
          <w:lang w:val="es-ES" w:eastAsia="es-ES"/>
        </w:rPr>
        <w:t>Y</w:t>
      </w:r>
      <w:r w:rsidR="00F26BA8">
        <w:rPr>
          <w:b/>
          <w:sz w:val="22"/>
          <w:szCs w:val="22"/>
          <w:lang w:val="es-ES" w:eastAsia="es-ES"/>
        </w:rPr>
        <w:t>.A.A.</w:t>
      </w:r>
      <w:r>
        <w:rPr>
          <w:sz w:val="22"/>
          <w:szCs w:val="22"/>
          <w:lang w:val="es-ES" w:eastAsia="es-ES"/>
        </w:rPr>
        <w:t xml:space="preserve"> solicita se expida la nota al Registro Público para inscribir la a su nombre la unidad TSJ-</w:t>
      </w:r>
      <w:r w:rsidR="00F26BA8">
        <w:rPr>
          <w:sz w:val="22"/>
          <w:szCs w:val="22"/>
          <w:lang w:val="es-ES" w:eastAsia="es-ES"/>
        </w:rPr>
        <w:t>XXXX</w:t>
      </w:r>
      <w:r>
        <w:rPr>
          <w:sz w:val="22"/>
          <w:szCs w:val="22"/>
          <w:lang w:val="es-ES" w:eastAsia="es-ES"/>
        </w:rPr>
        <w:t xml:space="preserve">, señalando como medio para notificaciones el fax </w:t>
      </w:r>
      <w:r w:rsidR="00F26BA8">
        <w:rPr>
          <w:sz w:val="22"/>
          <w:szCs w:val="22"/>
          <w:lang w:val="es-ES" w:eastAsia="es-ES"/>
        </w:rPr>
        <w:t>XXXX</w:t>
      </w:r>
      <w:r>
        <w:rPr>
          <w:sz w:val="22"/>
          <w:szCs w:val="22"/>
          <w:lang w:val="es-ES" w:eastAsia="es-ES"/>
        </w:rPr>
        <w:t>-</w:t>
      </w:r>
      <w:r w:rsidR="00F26BA8">
        <w:rPr>
          <w:sz w:val="22"/>
          <w:szCs w:val="22"/>
          <w:lang w:val="es-ES" w:eastAsia="es-ES"/>
        </w:rPr>
        <w:t>XXXX</w:t>
      </w:r>
      <w:r>
        <w:rPr>
          <w:sz w:val="22"/>
          <w:szCs w:val="22"/>
          <w:lang w:val="es-ES" w:eastAsia="es-ES"/>
        </w:rPr>
        <w:t>. (Léase el folio del 46 del expediente administrativo TAT-12-17)</w:t>
      </w:r>
    </w:p>
    <w:p w:rsidR="006B6097" w:rsidRDefault="006106BD">
      <w:pPr>
        <w:numPr>
          <w:ilvl w:val="0"/>
          <w:numId w:val="7"/>
        </w:numPr>
        <w:kinsoku w:val="0"/>
        <w:overflowPunct w:val="0"/>
        <w:autoSpaceDE/>
        <w:autoSpaceDN/>
        <w:adjustRightInd/>
        <w:spacing w:before="12" w:line="249" w:lineRule="exact"/>
        <w:ind w:right="72"/>
        <w:jc w:val="both"/>
        <w:textAlignment w:val="baseline"/>
        <w:rPr>
          <w:sz w:val="22"/>
          <w:szCs w:val="22"/>
          <w:lang w:val="es-ES" w:eastAsia="es-ES"/>
        </w:rPr>
      </w:pPr>
      <w:r>
        <w:rPr>
          <w:b/>
          <w:bCs/>
          <w:sz w:val="22"/>
          <w:szCs w:val="22"/>
          <w:lang w:val="es-ES" w:eastAsia="es-ES"/>
        </w:rPr>
        <w:t xml:space="preserve">El 25 de febrero del 2015, </w:t>
      </w:r>
      <w:r>
        <w:rPr>
          <w:sz w:val="22"/>
          <w:szCs w:val="22"/>
          <w:lang w:val="es-ES" w:eastAsia="es-ES"/>
        </w:rPr>
        <w:t>mediante oficio DACP-2015-0983 el Departamento de Administración de Concesiones y Permisos, cita a la señora A</w:t>
      </w:r>
      <w:r w:rsidR="00F26BA8">
        <w:rPr>
          <w:sz w:val="22"/>
          <w:szCs w:val="22"/>
          <w:lang w:val="es-ES" w:eastAsia="es-ES"/>
        </w:rPr>
        <w:t>.A.</w:t>
      </w:r>
      <w:r>
        <w:rPr>
          <w:sz w:val="22"/>
          <w:szCs w:val="22"/>
          <w:lang w:val="es-ES" w:eastAsia="es-ES"/>
        </w:rPr>
        <w:t xml:space="preserve"> para retirarlos oficios dirigidos al Registro Nacional, oficio notificado al fax de la Unión de Taxistas. (Léanse los folios 42 y 45 del expediente administrativo TAT-12-17)</w:t>
      </w:r>
    </w:p>
    <w:p w:rsidR="006B6097" w:rsidRDefault="006106BD">
      <w:pPr>
        <w:kinsoku w:val="0"/>
        <w:overflowPunct w:val="0"/>
        <w:autoSpaceDE/>
        <w:autoSpaceDN/>
        <w:adjustRightInd/>
        <w:spacing w:before="3" w:line="251" w:lineRule="exact"/>
        <w:ind w:left="72" w:right="72"/>
        <w:jc w:val="both"/>
        <w:textAlignment w:val="baseline"/>
        <w:rPr>
          <w:sz w:val="22"/>
          <w:szCs w:val="22"/>
          <w:lang w:val="es-ES" w:eastAsia="es-ES"/>
        </w:rPr>
      </w:pPr>
      <w:r>
        <w:rPr>
          <w:b/>
          <w:bCs/>
          <w:sz w:val="22"/>
          <w:szCs w:val="22"/>
          <w:lang w:val="es-ES" w:eastAsia="es-ES"/>
        </w:rPr>
        <w:t xml:space="preserve">D.-E1 5 de enero del 2016, </w:t>
      </w:r>
      <w:r>
        <w:rPr>
          <w:sz w:val="22"/>
          <w:szCs w:val="22"/>
          <w:lang w:val="es-ES" w:eastAsia="es-ES"/>
        </w:rPr>
        <w:t xml:space="preserve">en oficio presentado al Consejo de Transporte Público, exp. 320422, la </w:t>
      </w:r>
      <w:r w:rsidRPr="0030734C">
        <w:rPr>
          <w:b/>
          <w:sz w:val="22"/>
          <w:szCs w:val="22"/>
          <w:lang w:val="es-ES" w:eastAsia="es-ES"/>
        </w:rPr>
        <w:t>Y</w:t>
      </w:r>
      <w:r w:rsidR="0030734C">
        <w:rPr>
          <w:b/>
          <w:sz w:val="22"/>
          <w:szCs w:val="22"/>
          <w:lang w:val="es-ES" w:eastAsia="es-ES"/>
        </w:rPr>
        <w:t>.A.A.</w:t>
      </w:r>
      <w:r>
        <w:rPr>
          <w:sz w:val="22"/>
          <w:szCs w:val="22"/>
          <w:lang w:val="es-ES" w:eastAsia="es-ES"/>
        </w:rPr>
        <w:t xml:space="preserve"> solicita ampliación para el cambio de unidad debido a imposibilidad material, y señala como </w:t>
      </w:r>
      <w:r w:rsidRPr="0030734C">
        <w:rPr>
          <w:sz w:val="22"/>
          <w:szCs w:val="22"/>
          <w:lang w:val="es-ES" w:eastAsia="es-ES"/>
        </w:rPr>
        <w:t xml:space="preserve">medio para notificaciones el correo electrónico </w:t>
      </w:r>
      <w:hyperlink r:id="rId7" w:history="1">
        <w:r w:rsidR="0030734C" w:rsidRPr="0030734C">
          <w:rPr>
            <w:rStyle w:val="Hipervnculo"/>
            <w:color w:val="auto"/>
            <w:sz w:val="22"/>
            <w:szCs w:val="22"/>
            <w:u w:val="none"/>
            <w:lang w:val="es-ES" w:eastAsia="es-ES"/>
          </w:rPr>
          <w:t>xxxxx@gmail.com</w:t>
        </w:r>
      </w:hyperlink>
      <w:r w:rsidRPr="0030734C">
        <w:rPr>
          <w:sz w:val="22"/>
          <w:szCs w:val="22"/>
          <w:lang w:val="es-ES" w:eastAsia="es-ES"/>
        </w:rPr>
        <w:t>. (Léase el folio 38 del</w:t>
      </w:r>
      <w:r>
        <w:rPr>
          <w:sz w:val="22"/>
          <w:szCs w:val="22"/>
          <w:lang w:val="es-ES" w:eastAsia="es-ES"/>
        </w:rPr>
        <w:t xml:space="preserve"> expediente)</w:t>
      </w:r>
    </w:p>
    <w:p w:rsidR="006B6097" w:rsidRDefault="006106BD">
      <w:pPr>
        <w:numPr>
          <w:ilvl w:val="0"/>
          <w:numId w:val="8"/>
        </w:numPr>
        <w:kinsoku w:val="0"/>
        <w:overflowPunct w:val="0"/>
        <w:autoSpaceDE/>
        <w:autoSpaceDN/>
        <w:adjustRightInd/>
        <w:spacing w:before="11" w:line="250" w:lineRule="exact"/>
        <w:ind w:right="72"/>
        <w:jc w:val="both"/>
        <w:textAlignment w:val="baseline"/>
        <w:rPr>
          <w:sz w:val="22"/>
          <w:szCs w:val="22"/>
          <w:lang w:val="es-ES" w:eastAsia="es-ES"/>
        </w:rPr>
      </w:pPr>
      <w:r>
        <w:rPr>
          <w:sz w:val="22"/>
          <w:szCs w:val="22"/>
          <w:lang w:val="es-ES" w:eastAsia="es-ES"/>
        </w:rPr>
        <w:t xml:space="preserve">En oficio </w:t>
      </w:r>
      <w:r>
        <w:rPr>
          <w:b/>
          <w:bCs/>
          <w:sz w:val="22"/>
          <w:szCs w:val="22"/>
          <w:lang w:val="es-ES" w:eastAsia="es-ES"/>
        </w:rPr>
        <w:t xml:space="preserve">DAJ-2016-156 </w:t>
      </w:r>
      <w:r>
        <w:rPr>
          <w:sz w:val="22"/>
          <w:szCs w:val="22"/>
          <w:lang w:val="es-ES" w:eastAsia="es-ES"/>
        </w:rPr>
        <w:t xml:space="preserve">del </w:t>
      </w:r>
      <w:r>
        <w:rPr>
          <w:b/>
          <w:bCs/>
          <w:sz w:val="22"/>
          <w:szCs w:val="22"/>
          <w:lang w:val="es-ES" w:eastAsia="es-ES"/>
        </w:rPr>
        <w:t xml:space="preserve">14 de enero del 2016, </w:t>
      </w:r>
      <w:r>
        <w:rPr>
          <w:sz w:val="22"/>
          <w:szCs w:val="22"/>
          <w:lang w:val="es-ES" w:eastAsia="es-ES"/>
        </w:rPr>
        <w:t xml:space="preserve">la Dirección de Asuntos Jurídicos le previene la presentación de varias pruebas que demuestren las gestiones para el cambio de unidad y así como la confirmación de cuándo solicitó vehículo para llevar a cabo el cambio de unidad. El </w:t>
      </w:r>
      <w:r w:rsidRPr="0030734C">
        <w:rPr>
          <w:sz w:val="22"/>
          <w:szCs w:val="22"/>
          <w:lang w:val="es-ES" w:eastAsia="es-ES"/>
        </w:rPr>
        <w:t xml:space="preserve">oficio se notifica el viernes 15 de enero del 2016, al correo electrónico </w:t>
      </w:r>
      <w:hyperlink r:id="rId8" w:history="1">
        <w:r w:rsidR="0030734C" w:rsidRPr="0030734C">
          <w:rPr>
            <w:rStyle w:val="Hipervnculo"/>
            <w:color w:val="auto"/>
            <w:sz w:val="22"/>
            <w:szCs w:val="22"/>
            <w:u w:val="none"/>
            <w:lang w:val="es-ES" w:eastAsia="es-ES"/>
          </w:rPr>
          <w:t>xxxxx@gmail.com</w:t>
        </w:r>
      </w:hyperlink>
      <w:r w:rsidRPr="0030734C">
        <w:rPr>
          <w:sz w:val="22"/>
          <w:szCs w:val="22"/>
          <w:u w:val="single"/>
          <w:lang w:val="es-ES" w:eastAsia="es-ES"/>
        </w:rPr>
        <w:t>.</w:t>
      </w:r>
      <w:r w:rsidRPr="0030734C">
        <w:rPr>
          <w:sz w:val="22"/>
          <w:szCs w:val="22"/>
          <w:lang w:val="es-ES" w:eastAsia="es-ES"/>
        </w:rPr>
        <w:t xml:space="preserve"> (Léase</w:t>
      </w:r>
      <w:r>
        <w:rPr>
          <w:sz w:val="22"/>
          <w:szCs w:val="22"/>
          <w:lang w:val="es-ES" w:eastAsia="es-ES"/>
        </w:rPr>
        <w:t xml:space="preserve"> los folios 36 y 37 del expediente)</w:t>
      </w:r>
    </w:p>
    <w:p w:rsidR="006B6097" w:rsidRDefault="006106BD">
      <w:pPr>
        <w:numPr>
          <w:ilvl w:val="0"/>
          <w:numId w:val="8"/>
        </w:numPr>
        <w:kinsoku w:val="0"/>
        <w:overflowPunct w:val="0"/>
        <w:autoSpaceDE/>
        <w:autoSpaceDN/>
        <w:adjustRightInd/>
        <w:spacing w:before="10" w:line="254" w:lineRule="exact"/>
        <w:ind w:right="72"/>
        <w:jc w:val="both"/>
        <w:textAlignment w:val="baseline"/>
        <w:rPr>
          <w:sz w:val="22"/>
          <w:szCs w:val="22"/>
          <w:lang w:val="es-ES" w:eastAsia="es-ES"/>
        </w:rPr>
      </w:pPr>
      <w:r>
        <w:rPr>
          <w:sz w:val="22"/>
          <w:szCs w:val="22"/>
          <w:lang w:val="es-ES" w:eastAsia="es-ES"/>
        </w:rPr>
        <w:t xml:space="preserve">La Junta Directiva del Consejo de Transporte Público, adopta el </w:t>
      </w:r>
      <w:r>
        <w:rPr>
          <w:b/>
          <w:bCs/>
          <w:sz w:val="22"/>
          <w:szCs w:val="22"/>
          <w:lang w:val="es-ES" w:eastAsia="es-ES"/>
        </w:rPr>
        <w:t xml:space="preserve">Artículo 7.11 de la Sesión Ordinaria 25-2016 del 12 de mayo del 2016, </w:t>
      </w:r>
      <w:r>
        <w:rPr>
          <w:sz w:val="22"/>
          <w:szCs w:val="22"/>
          <w:lang w:val="es-ES" w:eastAsia="es-ES"/>
        </w:rPr>
        <w:t>en el que se instruye a la Dirección de Asuntos Jurídicos de ese Consejo, para que inicie el procedimiento administrativo ordinario, para la averiguación de la verdad real de los hechos referente a la concesión de taxi placa TSJ-</w:t>
      </w:r>
      <w:r w:rsidR="0030734C">
        <w:rPr>
          <w:sz w:val="22"/>
          <w:szCs w:val="22"/>
          <w:lang w:val="es-ES" w:eastAsia="es-ES"/>
        </w:rPr>
        <w:t>XXX</w:t>
      </w:r>
      <w:r>
        <w:rPr>
          <w:sz w:val="22"/>
          <w:szCs w:val="22"/>
          <w:lang w:val="es-ES" w:eastAsia="es-ES"/>
        </w:rPr>
        <w:t>. (Léase el folio 31 del expediente)</w:t>
      </w:r>
    </w:p>
    <w:p w:rsidR="006B6097" w:rsidRDefault="006106BD">
      <w:pPr>
        <w:numPr>
          <w:ilvl w:val="0"/>
          <w:numId w:val="8"/>
        </w:numPr>
        <w:kinsoku w:val="0"/>
        <w:overflowPunct w:val="0"/>
        <w:autoSpaceDE/>
        <w:autoSpaceDN/>
        <w:adjustRightInd/>
        <w:spacing w:before="17" w:line="253" w:lineRule="exact"/>
        <w:ind w:right="72"/>
        <w:jc w:val="both"/>
        <w:textAlignment w:val="baseline"/>
        <w:rPr>
          <w:sz w:val="22"/>
          <w:szCs w:val="22"/>
          <w:lang w:val="es-ES" w:eastAsia="es-ES"/>
        </w:rPr>
      </w:pPr>
      <w:r>
        <w:rPr>
          <w:sz w:val="22"/>
          <w:szCs w:val="22"/>
          <w:lang w:val="es-ES" w:eastAsia="es-ES"/>
        </w:rPr>
        <w:t xml:space="preserve">La Dirección de Asuntos Jurídicos, en su condición de Órgano Director del procedimiento, notifica la apertura del procedimiento administrativo el día </w:t>
      </w:r>
      <w:r>
        <w:rPr>
          <w:b/>
          <w:bCs/>
          <w:sz w:val="22"/>
          <w:szCs w:val="22"/>
          <w:lang w:val="es-ES" w:eastAsia="es-ES"/>
        </w:rPr>
        <w:t xml:space="preserve">28 de setiembre del 2016, </w:t>
      </w:r>
      <w:r>
        <w:rPr>
          <w:sz w:val="22"/>
          <w:szCs w:val="22"/>
          <w:lang w:val="es-ES" w:eastAsia="es-ES"/>
        </w:rPr>
        <w:t>mediante el oficio DAJ-2016-3272. (Léanse los folios del 27 al 29 del expediente)</w:t>
      </w:r>
    </w:p>
    <w:p w:rsidR="006B6097" w:rsidRDefault="006B6097">
      <w:pPr>
        <w:widowControl/>
        <w:rPr>
          <w:sz w:val="24"/>
          <w:szCs w:val="24"/>
        </w:rPr>
        <w:sectPr w:rsidR="006B6097">
          <w:pgSz w:w="12264" w:h="15763"/>
          <w:pgMar w:top="1320" w:right="1603" w:bottom="867" w:left="1661" w:header="720" w:footer="720" w:gutter="0"/>
          <w:cols w:space="720"/>
          <w:noEndnote/>
        </w:sectPr>
      </w:pPr>
    </w:p>
    <w:p w:rsidR="006B6097" w:rsidRDefault="0030734C">
      <w:pPr>
        <w:kinsoku w:val="0"/>
        <w:overflowPunct w:val="0"/>
        <w:autoSpaceDE/>
        <w:autoSpaceDN/>
        <w:adjustRightInd/>
        <w:spacing w:before="39" w:line="253" w:lineRule="exact"/>
        <w:ind w:left="72" w:right="72"/>
        <w:jc w:val="both"/>
        <w:textAlignment w:val="baseline"/>
        <w:rPr>
          <w:sz w:val="22"/>
          <w:szCs w:val="22"/>
          <w:lang w:val="es-ES" w:eastAsia="es-ES"/>
        </w:rPr>
      </w:pPr>
      <w:r>
        <w:rPr>
          <w:b/>
          <w:bCs/>
          <w:sz w:val="22"/>
          <w:szCs w:val="22"/>
          <w:lang w:val="es-ES" w:eastAsia="es-ES"/>
        </w:rPr>
        <w:lastRenderedPageBreak/>
        <w:t>H</w:t>
      </w:r>
      <w:r w:rsidR="006106BD">
        <w:rPr>
          <w:b/>
          <w:bCs/>
          <w:sz w:val="22"/>
          <w:szCs w:val="22"/>
          <w:lang w:val="es-ES" w:eastAsia="es-ES"/>
        </w:rPr>
        <w:t xml:space="preserve">.- </w:t>
      </w:r>
      <w:r w:rsidR="006106BD">
        <w:rPr>
          <w:sz w:val="22"/>
          <w:szCs w:val="22"/>
          <w:lang w:val="es-ES" w:eastAsia="es-ES"/>
        </w:rPr>
        <w:t xml:space="preserve">La comparecencia (Audiencia) ante el Órgano Director del procedimiento se realizó el día </w:t>
      </w:r>
      <w:r w:rsidR="006106BD">
        <w:rPr>
          <w:b/>
          <w:bCs/>
          <w:sz w:val="22"/>
          <w:szCs w:val="22"/>
          <w:lang w:val="es-ES" w:eastAsia="es-ES"/>
        </w:rPr>
        <w:t xml:space="preserve">24 de octubre del 2016. </w:t>
      </w:r>
      <w:r w:rsidR="006106BD">
        <w:rPr>
          <w:sz w:val="22"/>
          <w:szCs w:val="22"/>
          <w:lang w:val="es-ES" w:eastAsia="es-ES"/>
        </w:rPr>
        <w:t>(Léanse los folios del 24 al 26 del expediente)</w:t>
      </w:r>
    </w:p>
    <w:p w:rsidR="006B6097" w:rsidRDefault="006106BD">
      <w:pPr>
        <w:numPr>
          <w:ilvl w:val="0"/>
          <w:numId w:val="9"/>
        </w:numPr>
        <w:kinsoku w:val="0"/>
        <w:overflowPunct w:val="0"/>
        <w:autoSpaceDE/>
        <w:autoSpaceDN/>
        <w:adjustRightInd/>
        <w:spacing w:before="3" w:line="252" w:lineRule="exact"/>
        <w:ind w:right="72"/>
        <w:jc w:val="both"/>
        <w:textAlignment w:val="baseline"/>
        <w:rPr>
          <w:sz w:val="22"/>
          <w:szCs w:val="22"/>
          <w:lang w:val="es-ES" w:eastAsia="es-ES"/>
        </w:rPr>
      </w:pPr>
      <w:r>
        <w:rPr>
          <w:sz w:val="22"/>
          <w:szCs w:val="22"/>
          <w:lang w:val="es-ES" w:eastAsia="es-ES"/>
        </w:rPr>
        <w:t xml:space="preserve">El Órgano Director del procedimiento rinde su informe de Conclusión del Procedimiento Administrativo Ordinario el 26 de octubre del 2016, en el oficio </w:t>
      </w:r>
      <w:r>
        <w:rPr>
          <w:b/>
          <w:bCs/>
          <w:sz w:val="22"/>
          <w:szCs w:val="22"/>
          <w:lang w:val="es-ES" w:eastAsia="es-ES"/>
        </w:rPr>
        <w:t xml:space="preserve">DAJ-2016-3624, </w:t>
      </w:r>
      <w:r>
        <w:rPr>
          <w:sz w:val="22"/>
          <w:szCs w:val="22"/>
          <w:lang w:val="es-ES" w:eastAsia="es-ES"/>
        </w:rPr>
        <w:t>recomendando la declarar extinta en forma automática la concesión sobre la placa de taxi TSJ-</w:t>
      </w:r>
      <w:r w:rsidR="0030734C">
        <w:rPr>
          <w:sz w:val="22"/>
          <w:szCs w:val="22"/>
          <w:lang w:val="es-ES" w:eastAsia="es-ES"/>
        </w:rPr>
        <w:t>XXX</w:t>
      </w:r>
      <w:r>
        <w:rPr>
          <w:sz w:val="22"/>
          <w:szCs w:val="22"/>
          <w:lang w:val="es-ES" w:eastAsia="es-ES"/>
        </w:rPr>
        <w:t>. (Léanse los folios del 19 al 23 del expediente)</w:t>
      </w:r>
    </w:p>
    <w:p w:rsidR="006B6097" w:rsidRDefault="006106BD">
      <w:pPr>
        <w:numPr>
          <w:ilvl w:val="0"/>
          <w:numId w:val="9"/>
        </w:numPr>
        <w:kinsoku w:val="0"/>
        <w:overflowPunct w:val="0"/>
        <w:autoSpaceDE/>
        <w:autoSpaceDN/>
        <w:adjustRightInd/>
        <w:spacing w:before="7" w:line="252" w:lineRule="exact"/>
        <w:ind w:right="72"/>
        <w:jc w:val="both"/>
        <w:textAlignment w:val="baseline"/>
        <w:rPr>
          <w:sz w:val="22"/>
          <w:szCs w:val="22"/>
          <w:lang w:val="es-ES" w:eastAsia="es-ES"/>
        </w:rPr>
      </w:pPr>
      <w:r>
        <w:rPr>
          <w:sz w:val="22"/>
          <w:szCs w:val="22"/>
          <w:lang w:val="es-ES" w:eastAsia="es-ES"/>
        </w:rPr>
        <w:t xml:space="preserve">La Junta Directiva del Consejo de Transporte Público, en el </w:t>
      </w:r>
      <w:r>
        <w:rPr>
          <w:b/>
          <w:bCs/>
          <w:sz w:val="22"/>
          <w:szCs w:val="22"/>
          <w:lang w:val="es-ES" w:eastAsia="es-ES"/>
        </w:rPr>
        <w:t xml:space="preserve">Artículo 7.4.1 de la Sesión Ordinaria 55-2016 del 2 de noviembre del 2016, </w:t>
      </w:r>
      <w:r>
        <w:rPr>
          <w:sz w:val="22"/>
          <w:szCs w:val="22"/>
          <w:lang w:val="es-ES" w:eastAsia="es-ES"/>
        </w:rPr>
        <w:t xml:space="preserve">notificado vía correo electrónico el </w:t>
      </w:r>
      <w:r>
        <w:rPr>
          <w:b/>
          <w:bCs/>
          <w:sz w:val="22"/>
          <w:szCs w:val="22"/>
          <w:lang w:val="es-ES" w:eastAsia="es-ES"/>
        </w:rPr>
        <w:t xml:space="preserve">4 de noviembre del 2016, </w:t>
      </w:r>
      <w:r>
        <w:rPr>
          <w:sz w:val="22"/>
          <w:szCs w:val="22"/>
          <w:lang w:val="es-ES" w:eastAsia="es-ES"/>
        </w:rPr>
        <w:t xml:space="preserve">decretó extinto el derecho de concesión que ostentara la señora </w:t>
      </w:r>
      <w:r w:rsidRPr="0030734C">
        <w:rPr>
          <w:b/>
          <w:sz w:val="22"/>
          <w:szCs w:val="22"/>
          <w:lang w:val="es-ES" w:eastAsia="es-ES"/>
        </w:rPr>
        <w:t>Y</w:t>
      </w:r>
      <w:r w:rsidR="0030734C">
        <w:rPr>
          <w:b/>
          <w:sz w:val="22"/>
          <w:szCs w:val="22"/>
          <w:lang w:val="es-ES" w:eastAsia="es-ES"/>
        </w:rPr>
        <w:t>.A.A.</w:t>
      </w:r>
      <w:r>
        <w:rPr>
          <w:sz w:val="22"/>
          <w:szCs w:val="22"/>
          <w:lang w:val="es-ES" w:eastAsia="es-ES"/>
        </w:rPr>
        <w:t>, por haber transcurrido 10 años de plazo de concesión y no haberse renovado. (Léase los folios del 17 al 18 del expediente administrativo TAT-12-17)</w:t>
      </w:r>
    </w:p>
    <w:p w:rsidR="006B6097" w:rsidRDefault="006106BD">
      <w:pPr>
        <w:numPr>
          <w:ilvl w:val="0"/>
          <w:numId w:val="9"/>
        </w:numPr>
        <w:kinsoku w:val="0"/>
        <w:overflowPunct w:val="0"/>
        <w:autoSpaceDE/>
        <w:autoSpaceDN/>
        <w:adjustRightInd/>
        <w:spacing w:before="101" w:line="295" w:lineRule="exact"/>
        <w:ind w:right="72"/>
        <w:jc w:val="both"/>
        <w:textAlignment w:val="baseline"/>
        <w:rPr>
          <w:spacing w:val="-2"/>
          <w:sz w:val="22"/>
          <w:szCs w:val="22"/>
          <w:lang w:val="es-ES" w:eastAsia="es-ES"/>
        </w:rPr>
      </w:pPr>
      <w:r>
        <w:rPr>
          <w:spacing w:val="-2"/>
          <w:sz w:val="22"/>
          <w:szCs w:val="22"/>
          <w:lang w:val="es-ES" w:eastAsia="es-ES"/>
        </w:rPr>
        <w:t xml:space="preserve">La señora </w:t>
      </w:r>
      <w:r w:rsidRPr="0030734C">
        <w:rPr>
          <w:b/>
          <w:spacing w:val="-2"/>
          <w:sz w:val="22"/>
          <w:szCs w:val="22"/>
          <w:lang w:val="es-ES" w:eastAsia="es-ES"/>
        </w:rPr>
        <w:t>Y</w:t>
      </w:r>
      <w:r w:rsidR="0030734C">
        <w:rPr>
          <w:b/>
          <w:spacing w:val="-2"/>
          <w:sz w:val="22"/>
          <w:szCs w:val="22"/>
          <w:lang w:val="es-ES" w:eastAsia="es-ES"/>
        </w:rPr>
        <w:t>.A.A.</w:t>
      </w:r>
      <w:r>
        <w:rPr>
          <w:spacing w:val="-2"/>
          <w:sz w:val="22"/>
          <w:szCs w:val="22"/>
          <w:lang w:val="es-ES" w:eastAsia="es-ES"/>
        </w:rPr>
        <w:t xml:space="preserve">, el </w:t>
      </w:r>
      <w:r>
        <w:rPr>
          <w:b/>
          <w:bCs/>
          <w:spacing w:val="-2"/>
          <w:sz w:val="22"/>
          <w:szCs w:val="22"/>
          <w:lang w:val="es-ES" w:eastAsia="es-ES"/>
        </w:rPr>
        <w:t xml:space="preserve">9 de noviembre del 2016, </w:t>
      </w:r>
      <w:r>
        <w:rPr>
          <w:spacing w:val="-2"/>
          <w:sz w:val="22"/>
          <w:szCs w:val="22"/>
          <w:lang w:val="es-ES" w:eastAsia="es-ES"/>
        </w:rPr>
        <w:t xml:space="preserve">presenta </w:t>
      </w:r>
      <w:r w:rsidRPr="0030734C">
        <w:rPr>
          <w:b/>
          <w:spacing w:val="-2"/>
          <w:sz w:val="22"/>
          <w:szCs w:val="22"/>
          <w:lang w:val="es-ES" w:eastAsia="es-ES"/>
        </w:rPr>
        <w:t>RECURSO DE REVOCATORIA CON APELACIÓN Y NULIDAD ABSOLUTA CONCOMITANTE</w:t>
      </w:r>
      <w:r>
        <w:rPr>
          <w:spacing w:val="-2"/>
          <w:sz w:val="22"/>
          <w:szCs w:val="22"/>
          <w:lang w:val="es-ES" w:eastAsia="es-ES"/>
        </w:rPr>
        <w:t xml:space="preserve"> en contra del </w:t>
      </w:r>
      <w:r>
        <w:rPr>
          <w:b/>
          <w:bCs/>
          <w:spacing w:val="-2"/>
          <w:sz w:val="22"/>
          <w:szCs w:val="22"/>
          <w:lang w:val="es-ES" w:eastAsia="es-ES"/>
        </w:rPr>
        <w:t xml:space="preserve">Artículo 7.4.1 de la Sesión Ordinaria 55-2016 del 2 de noviembre del 2016; </w:t>
      </w:r>
      <w:r>
        <w:rPr>
          <w:spacing w:val="-2"/>
          <w:sz w:val="22"/>
          <w:szCs w:val="22"/>
          <w:lang w:val="es-ES" w:eastAsia="es-ES"/>
        </w:rPr>
        <w:t xml:space="preserve">alegando, en resumen: 1) Nulidad por falta de notificación en indefensión. Que varios actos relevantes le han sido notificados al fax </w:t>
      </w:r>
      <w:r w:rsidR="0030734C">
        <w:rPr>
          <w:spacing w:val="-2"/>
          <w:sz w:val="22"/>
          <w:szCs w:val="22"/>
          <w:lang w:val="es-ES" w:eastAsia="es-ES"/>
        </w:rPr>
        <w:t>XXXX-</w:t>
      </w:r>
      <w:r w:rsidR="0030734C" w:rsidRPr="0030734C">
        <w:rPr>
          <w:spacing w:val="-2"/>
          <w:sz w:val="22"/>
          <w:szCs w:val="22"/>
          <w:lang w:val="es-ES" w:eastAsia="es-ES"/>
        </w:rPr>
        <w:t>XXXX</w:t>
      </w:r>
      <w:r w:rsidRPr="0030734C">
        <w:rPr>
          <w:spacing w:val="-2"/>
          <w:sz w:val="22"/>
          <w:szCs w:val="22"/>
          <w:lang w:val="es-ES" w:eastAsia="es-ES"/>
        </w:rPr>
        <w:t xml:space="preserve"> el cual fue modificado por el correo electrónico </w:t>
      </w:r>
      <w:hyperlink r:id="rId9" w:history="1">
        <w:r w:rsidR="0030734C" w:rsidRPr="0030734C">
          <w:rPr>
            <w:rStyle w:val="Hipervnculo"/>
            <w:color w:val="auto"/>
            <w:spacing w:val="-2"/>
            <w:sz w:val="22"/>
            <w:szCs w:val="22"/>
            <w:u w:val="none"/>
            <w:lang w:val="es-ES" w:eastAsia="es-ES"/>
          </w:rPr>
          <w:t>xxxxxx@gmail.com</w:t>
        </w:r>
      </w:hyperlink>
      <w:r w:rsidRPr="0030734C">
        <w:rPr>
          <w:spacing w:val="-2"/>
          <w:sz w:val="22"/>
          <w:szCs w:val="22"/>
          <w:lang w:val="es-ES" w:eastAsia="es-ES"/>
        </w:rPr>
        <w:t>, por lo cual indica la</w:t>
      </w:r>
      <w:r>
        <w:rPr>
          <w:spacing w:val="-2"/>
          <w:sz w:val="22"/>
          <w:szCs w:val="22"/>
          <w:lang w:val="es-ES" w:eastAsia="es-ES"/>
        </w:rPr>
        <w:t xml:space="preserve"> recurrente se evidencia que las gestiones que se dieron y que le eran favorables no las pudo tener como sabidas, pues no se le notificó como correspondía. 2) Expresa que en su caso han mediado varias circunstancias y dificultades, que le ha impedido realizar la formalización, las cuales expuso en el procedimiento administrativo y que no se tomaron en consideración, ni se indica nada de su defensa, lo cual vicia el acto por falta de ponderación de todos los aspectos y por falta de búsqueda de la verdad real. 3) Expresa que con la Ley 7969 las concesiones de taxi pasaron a tener un carácter social, lo cual ha olvidado el Consejo, pues la imposibilidad temporal y atraso en la formalización del traspaso, no se ponderaron dentro del marco de justicia social. 4) Refiere a la aplicación del principio de igualdad, aplicado al caso de una viuda en el acuerdo 7.2.1 de la Sesión Ordinaria 54-2016 del 28 de octubre del 2016, a quien, pese a las faltas apuntadas y demostradas en el procedimiento, el Consejo determinó darle una nueva oportunidad. 5) Presenta un incidente de suspensión de conformidad con los artículos 146 y 169 de la LGAP, indicando que fundamenta en los vicios nugatorios enunciados. 6) Solicita se anule o revoque el acto impugnado, se le libere de responsabilidad o sanción. (Léanse los folios del 7 al 16 del expediente TAT-12-17)</w:t>
      </w:r>
    </w:p>
    <w:p w:rsidR="006B6097" w:rsidRDefault="006106BD">
      <w:pPr>
        <w:numPr>
          <w:ilvl w:val="0"/>
          <w:numId w:val="9"/>
        </w:numPr>
        <w:kinsoku w:val="0"/>
        <w:overflowPunct w:val="0"/>
        <w:autoSpaceDE/>
        <w:autoSpaceDN/>
        <w:adjustRightInd/>
        <w:spacing w:line="294" w:lineRule="exact"/>
        <w:ind w:right="72"/>
        <w:jc w:val="both"/>
        <w:textAlignment w:val="baseline"/>
        <w:rPr>
          <w:sz w:val="22"/>
          <w:szCs w:val="22"/>
          <w:lang w:val="es-ES" w:eastAsia="es-ES"/>
        </w:rPr>
      </w:pPr>
      <w:r>
        <w:rPr>
          <w:sz w:val="22"/>
          <w:szCs w:val="22"/>
          <w:lang w:val="es-ES" w:eastAsia="es-ES"/>
        </w:rPr>
        <w:t xml:space="preserve">La Junta Directiva del Consejo de Transporte Público, en el </w:t>
      </w:r>
      <w:r>
        <w:rPr>
          <w:b/>
          <w:bCs/>
          <w:sz w:val="22"/>
          <w:szCs w:val="22"/>
          <w:lang w:val="es-ES" w:eastAsia="es-ES"/>
        </w:rPr>
        <w:t xml:space="preserve">Artículo 7.1.5 de la Sesión Ordinaria 1-2017 del 11 de enero de 2017, </w:t>
      </w:r>
      <w:r>
        <w:rPr>
          <w:sz w:val="22"/>
          <w:szCs w:val="22"/>
          <w:lang w:val="es-ES" w:eastAsia="es-ES"/>
        </w:rPr>
        <w:t xml:space="preserve">notificado vía correo electrónico el </w:t>
      </w:r>
      <w:r>
        <w:rPr>
          <w:b/>
          <w:bCs/>
          <w:sz w:val="22"/>
          <w:szCs w:val="22"/>
          <w:lang w:val="es-ES" w:eastAsia="es-ES"/>
        </w:rPr>
        <w:t xml:space="preserve">13 </w:t>
      </w:r>
      <w:r>
        <w:rPr>
          <w:sz w:val="22"/>
          <w:szCs w:val="22"/>
          <w:lang w:val="es-ES" w:eastAsia="es-ES"/>
        </w:rPr>
        <w:t xml:space="preserve">de </w:t>
      </w:r>
      <w:r>
        <w:rPr>
          <w:b/>
          <w:bCs/>
          <w:sz w:val="22"/>
          <w:szCs w:val="22"/>
          <w:lang w:val="es-ES" w:eastAsia="es-ES"/>
        </w:rPr>
        <w:t xml:space="preserve">enero del 2017, </w:t>
      </w:r>
      <w:r>
        <w:rPr>
          <w:sz w:val="22"/>
          <w:szCs w:val="22"/>
          <w:lang w:val="es-ES" w:eastAsia="es-ES"/>
        </w:rPr>
        <w:t>conoce el recurso de revocatoria y su incidencia, y determina rechazarlo por improcedente, y elevar el recurso de apelación ante el Tribunal.</w:t>
      </w:r>
    </w:p>
    <w:p w:rsidR="006B6097" w:rsidRDefault="006106BD">
      <w:pPr>
        <w:kinsoku w:val="0"/>
        <w:overflowPunct w:val="0"/>
        <w:autoSpaceDE/>
        <w:autoSpaceDN/>
        <w:adjustRightInd/>
        <w:spacing w:before="239" w:line="304" w:lineRule="exact"/>
        <w:ind w:left="72" w:right="72"/>
        <w:jc w:val="both"/>
        <w:textAlignment w:val="baseline"/>
        <w:rPr>
          <w:sz w:val="22"/>
          <w:szCs w:val="22"/>
          <w:lang w:val="es-ES" w:eastAsia="es-ES"/>
        </w:rPr>
      </w:pPr>
      <w:r>
        <w:rPr>
          <w:b/>
          <w:bCs/>
          <w:sz w:val="22"/>
          <w:szCs w:val="22"/>
          <w:lang w:val="es-ES" w:eastAsia="es-ES"/>
        </w:rPr>
        <w:t xml:space="preserve">4.- HECHOS NO PROBADOS. - </w:t>
      </w:r>
      <w:r>
        <w:rPr>
          <w:sz w:val="22"/>
          <w:szCs w:val="22"/>
          <w:lang w:val="es-ES" w:eastAsia="es-ES"/>
        </w:rPr>
        <w:t>De importancia para la decisión de este asunto, se estima como hechos no probados los siguientes:</w:t>
      </w:r>
    </w:p>
    <w:p w:rsidR="006B6097" w:rsidRDefault="006106BD">
      <w:pPr>
        <w:numPr>
          <w:ilvl w:val="0"/>
          <w:numId w:val="10"/>
        </w:numPr>
        <w:kinsoku w:val="0"/>
        <w:overflowPunct w:val="0"/>
        <w:autoSpaceDE/>
        <w:autoSpaceDN/>
        <w:adjustRightInd/>
        <w:spacing w:before="10" w:line="295" w:lineRule="exact"/>
        <w:ind w:right="72"/>
        <w:jc w:val="both"/>
        <w:textAlignment w:val="baseline"/>
        <w:rPr>
          <w:sz w:val="22"/>
          <w:szCs w:val="22"/>
          <w:lang w:val="es-ES" w:eastAsia="es-ES"/>
        </w:rPr>
      </w:pPr>
      <w:r>
        <w:rPr>
          <w:sz w:val="22"/>
          <w:szCs w:val="22"/>
          <w:lang w:val="es-ES" w:eastAsia="es-ES"/>
        </w:rPr>
        <w:t xml:space="preserve">Que la señora </w:t>
      </w:r>
      <w:r w:rsidRPr="0030734C">
        <w:rPr>
          <w:b/>
          <w:sz w:val="22"/>
          <w:szCs w:val="22"/>
          <w:lang w:val="es-ES" w:eastAsia="es-ES"/>
        </w:rPr>
        <w:t>Y</w:t>
      </w:r>
      <w:r w:rsidR="0030734C">
        <w:rPr>
          <w:b/>
          <w:sz w:val="22"/>
          <w:szCs w:val="22"/>
          <w:lang w:val="es-ES" w:eastAsia="es-ES"/>
        </w:rPr>
        <w:t>.A.A.</w:t>
      </w:r>
      <w:r>
        <w:rPr>
          <w:sz w:val="22"/>
          <w:szCs w:val="22"/>
          <w:lang w:val="es-ES" w:eastAsia="es-ES"/>
        </w:rPr>
        <w:t>, haya solicitado prórroga para la formalización del contrato de traspaso de concesión mortis causa dentro del plazo otorgado al efecto.</w:t>
      </w:r>
    </w:p>
    <w:p w:rsidR="006B6097" w:rsidRDefault="006106BD">
      <w:pPr>
        <w:numPr>
          <w:ilvl w:val="0"/>
          <w:numId w:val="10"/>
        </w:numPr>
        <w:kinsoku w:val="0"/>
        <w:overflowPunct w:val="0"/>
        <w:autoSpaceDE/>
        <w:autoSpaceDN/>
        <w:adjustRightInd/>
        <w:spacing w:line="293" w:lineRule="exact"/>
        <w:ind w:right="72"/>
        <w:jc w:val="both"/>
        <w:textAlignment w:val="baseline"/>
        <w:rPr>
          <w:sz w:val="22"/>
          <w:szCs w:val="22"/>
          <w:lang w:val="es-ES" w:eastAsia="es-ES"/>
        </w:rPr>
      </w:pPr>
      <w:r>
        <w:rPr>
          <w:sz w:val="22"/>
          <w:szCs w:val="22"/>
          <w:lang w:val="es-ES" w:eastAsia="es-ES"/>
        </w:rPr>
        <w:t xml:space="preserve">Que la señora </w:t>
      </w:r>
      <w:r w:rsidRPr="0030734C">
        <w:rPr>
          <w:b/>
          <w:sz w:val="22"/>
          <w:szCs w:val="22"/>
          <w:lang w:val="es-ES" w:eastAsia="es-ES"/>
        </w:rPr>
        <w:t>Y</w:t>
      </w:r>
      <w:r w:rsidR="0030734C">
        <w:rPr>
          <w:b/>
          <w:sz w:val="22"/>
          <w:szCs w:val="22"/>
          <w:lang w:val="es-ES" w:eastAsia="es-ES"/>
        </w:rPr>
        <w:t>.A.A.</w:t>
      </w:r>
      <w:r>
        <w:rPr>
          <w:sz w:val="22"/>
          <w:szCs w:val="22"/>
          <w:lang w:val="es-ES" w:eastAsia="es-ES"/>
        </w:rPr>
        <w:t>, presentara solicitud para realizar el cambio de unidad con anterioridad al vencimiento del plazo de antigüedad que permitiera la circulación del vehículo para brindar el servicio público de transporte de personas.</w:t>
      </w:r>
    </w:p>
    <w:p w:rsidR="006B6097" w:rsidRDefault="006B6097">
      <w:pPr>
        <w:widowControl/>
        <w:rPr>
          <w:sz w:val="24"/>
          <w:szCs w:val="24"/>
        </w:rPr>
        <w:sectPr w:rsidR="006B6097">
          <w:pgSz w:w="12269" w:h="15787"/>
          <w:pgMar w:top="1460" w:right="1555" w:bottom="711" w:left="1714" w:header="720" w:footer="720" w:gutter="0"/>
          <w:cols w:space="720"/>
          <w:noEndnote/>
        </w:sectPr>
      </w:pPr>
    </w:p>
    <w:p w:rsidR="006B6097" w:rsidRDefault="0030734C" w:rsidP="0030734C">
      <w:pPr>
        <w:tabs>
          <w:tab w:val="right" w:pos="8928"/>
        </w:tabs>
        <w:kinsoku w:val="0"/>
        <w:overflowPunct w:val="0"/>
        <w:autoSpaceDE/>
        <w:autoSpaceDN/>
        <w:adjustRightInd/>
        <w:spacing w:line="262" w:lineRule="exact"/>
        <w:ind w:left="72" w:right="72"/>
        <w:jc w:val="both"/>
        <w:textAlignment w:val="baseline"/>
        <w:rPr>
          <w:sz w:val="23"/>
          <w:szCs w:val="23"/>
          <w:lang w:val="es-ES" w:eastAsia="es-ES"/>
        </w:rPr>
      </w:pPr>
      <w:r>
        <w:rPr>
          <w:b/>
          <w:sz w:val="23"/>
          <w:szCs w:val="23"/>
          <w:lang w:val="es-ES" w:eastAsia="es-ES"/>
        </w:rPr>
        <w:lastRenderedPageBreak/>
        <w:t xml:space="preserve">5.-    </w:t>
      </w:r>
      <w:r w:rsidR="006106BD" w:rsidRPr="0030734C">
        <w:rPr>
          <w:b/>
          <w:sz w:val="23"/>
          <w:szCs w:val="23"/>
          <w:lang w:val="es-ES" w:eastAsia="es-ES"/>
        </w:rPr>
        <w:t>SOBRE LA NULIDAD.</w:t>
      </w:r>
      <w:r w:rsidR="006106BD">
        <w:rPr>
          <w:sz w:val="23"/>
          <w:szCs w:val="23"/>
          <w:lang w:val="es-ES" w:eastAsia="es-ES"/>
        </w:rPr>
        <w:t xml:space="preserve"> - Alega el recurrente, que existe una nulidad relativa del</w:t>
      </w:r>
      <w:r>
        <w:rPr>
          <w:sz w:val="23"/>
          <w:szCs w:val="23"/>
          <w:lang w:val="es-ES" w:eastAsia="es-ES"/>
        </w:rPr>
        <w:t xml:space="preserve"> </w:t>
      </w:r>
      <w:r w:rsidR="006106BD">
        <w:rPr>
          <w:sz w:val="23"/>
          <w:szCs w:val="23"/>
          <w:lang w:val="es-ES" w:eastAsia="es-ES"/>
        </w:rPr>
        <w:t>acto administrativo impugnado, al no habérsele notificado en los medios señalados para tal efecto, y al habérsele causado indefensión.</w:t>
      </w:r>
    </w:p>
    <w:p w:rsidR="006B6097" w:rsidRDefault="006106BD">
      <w:pPr>
        <w:kinsoku w:val="0"/>
        <w:overflowPunct w:val="0"/>
        <w:autoSpaceDE/>
        <w:autoSpaceDN/>
        <w:adjustRightInd/>
        <w:spacing w:before="328" w:line="315" w:lineRule="exact"/>
        <w:ind w:left="72" w:right="72"/>
        <w:jc w:val="both"/>
        <w:textAlignment w:val="baseline"/>
        <w:rPr>
          <w:spacing w:val="3"/>
          <w:sz w:val="23"/>
          <w:szCs w:val="23"/>
          <w:lang w:val="es-ES" w:eastAsia="es-ES"/>
        </w:rPr>
      </w:pPr>
      <w:r>
        <w:rPr>
          <w:spacing w:val="3"/>
          <w:sz w:val="23"/>
          <w:szCs w:val="23"/>
          <w:lang w:val="es-ES" w:eastAsia="es-ES"/>
        </w:rPr>
        <w:t>Revisados los atestados elevados por el Consejo de Transporte Público, este Tribunal determina que la recurrente no lleva razón al indicar que no se le ha notificado los actos y actuaciones administrativas en los medios por ella indicados, pues de la prueba que consta en el expediente, se verifica que cada actuación de las dependencias del Consejo, se ha notificado al medio que ha indicado, y se han respetado las variaciones que ha propuesto la aquí recurrente.</w:t>
      </w:r>
    </w:p>
    <w:p w:rsidR="006B6097" w:rsidRDefault="006106BD">
      <w:pPr>
        <w:kinsoku w:val="0"/>
        <w:overflowPunct w:val="0"/>
        <w:autoSpaceDE/>
        <w:autoSpaceDN/>
        <w:adjustRightInd/>
        <w:spacing w:before="320" w:line="318" w:lineRule="exact"/>
        <w:ind w:left="72" w:right="72"/>
        <w:jc w:val="both"/>
        <w:textAlignment w:val="baseline"/>
        <w:rPr>
          <w:spacing w:val="3"/>
          <w:sz w:val="23"/>
          <w:szCs w:val="23"/>
          <w:lang w:val="es-ES" w:eastAsia="es-ES"/>
        </w:rPr>
      </w:pPr>
      <w:r>
        <w:rPr>
          <w:spacing w:val="3"/>
          <w:sz w:val="23"/>
          <w:szCs w:val="23"/>
          <w:lang w:val="es-ES" w:eastAsia="es-ES"/>
        </w:rPr>
        <w:t>Por lo anterior, no es de recibo el argumento de que exista un vicio que cause nulidad en el acto administrativo impugnado, toda vez que la recurrente, fue debidamente notificada y se apersonó a la comparecencia, donde tuvo la oportunidad de presentar toda la prueba idónea que pudiera refutar cada uno de los hechos indicados en el traslado de cargos, aportando solamente un dictamen médico, que hace referencia a una única cita en el Hospital de Heredia, y un Estado de cuenta de la Financiera Desyfin, de crédito prendario obtenido en noviembre del 2015.</w:t>
      </w:r>
    </w:p>
    <w:p w:rsidR="006B6097" w:rsidRDefault="006106BD">
      <w:pPr>
        <w:kinsoku w:val="0"/>
        <w:overflowPunct w:val="0"/>
        <w:autoSpaceDE/>
        <w:autoSpaceDN/>
        <w:adjustRightInd/>
        <w:spacing w:before="311" w:line="318" w:lineRule="exact"/>
        <w:ind w:left="72" w:right="72"/>
        <w:jc w:val="both"/>
        <w:textAlignment w:val="baseline"/>
        <w:rPr>
          <w:sz w:val="23"/>
          <w:szCs w:val="23"/>
          <w:lang w:val="es-ES" w:eastAsia="es-ES"/>
        </w:rPr>
      </w:pPr>
      <w:r>
        <w:rPr>
          <w:sz w:val="23"/>
          <w:szCs w:val="23"/>
          <w:lang w:val="es-ES" w:eastAsia="es-ES"/>
        </w:rPr>
        <w:t>En cuanto a la valoración de su declaración en la comparecencia y prueba aportada, el informe final, sí hace referencia a los alegatos de la recurrente, en la parte considerativa, y realiza una valoración de la prueba aportada, por lo que no se configura el vicio apuntado, ni se determina la indefensión alegada, pues consta en el expediente que el procedimiento se ha llevado en forma debida.</w:t>
      </w:r>
    </w:p>
    <w:p w:rsidR="006B6097" w:rsidRDefault="006106BD">
      <w:pPr>
        <w:kinsoku w:val="0"/>
        <w:overflowPunct w:val="0"/>
        <w:autoSpaceDE/>
        <w:autoSpaceDN/>
        <w:adjustRightInd/>
        <w:spacing w:before="361" w:line="273" w:lineRule="exact"/>
        <w:ind w:left="72" w:right="72"/>
        <w:textAlignment w:val="baseline"/>
        <w:rPr>
          <w:spacing w:val="3"/>
          <w:sz w:val="23"/>
          <w:szCs w:val="23"/>
          <w:lang w:val="es-ES" w:eastAsia="es-ES"/>
        </w:rPr>
      </w:pPr>
      <w:r>
        <w:rPr>
          <w:spacing w:val="3"/>
          <w:sz w:val="23"/>
          <w:szCs w:val="23"/>
          <w:lang w:val="es-ES" w:eastAsia="es-ES"/>
        </w:rPr>
        <w:t>Por las razones apuntadas, se rechaza la nulidad absoluta, alegada por la recurrente.</w:t>
      </w:r>
    </w:p>
    <w:p w:rsidR="006B6097" w:rsidRDefault="006106BD">
      <w:pPr>
        <w:kinsoku w:val="0"/>
        <w:overflowPunct w:val="0"/>
        <w:autoSpaceDE/>
        <w:autoSpaceDN/>
        <w:adjustRightInd/>
        <w:spacing w:before="341" w:line="320" w:lineRule="exact"/>
        <w:ind w:left="72" w:right="72"/>
        <w:jc w:val="both"/>
        <w:textAlignment w:val="baseline"/>
        <w:rPr>
          <w:spacing w:val="6"/>
          <w:sz w:val="23"/>
          <w:szCs w:val="23"/>
          <w:lang w:val="es-ES" w:eastAsia="es-ES"/>
        </w:rPr>
      </w:pPr>
      <w:r w:rsidRPr="006106BD">
        <w:rPr>
          <w:b/>
          <w:spacing w:val="6"/>
          <w:sz w:val="23"/>
          <w:szCs w:val="23"/>
          <w:lang w:val="es-ES" w:eastAsia="es-ES"/>
        </w:rPr>
        <w:t>6.- SOBRE EL FONDO. -</w:t>
      </w:r>
      <w:r>
        <w:rPr>
          <w:spacing w:val="6"/>
          <w:sz w:val="23"/>
          <w:szCs w:val="23"/>
          <w:lang w:val="es-ES" w:eastAsia="es-ES"/>
        </w:rPr>
        <w:t xml:space="preserve"> En razón de la inexistencia de nulidad en el acto administrativo impugnado, este Tribunal entra a conocer el fondo del asunto, para lo cual, tiene como objeto de la litis el siguiente:</w:t>
      </w:r>
    </w:p>
    <w:p w:rsidR="006B6097" w:rsidRDefault="006106BD">
      <w:pPr>
        <w:kinsoku w:val="0"/>
        <w:overflowPunct w:val="0"/>
        <w:autoSpaceDE/>
        <w:autoSpaceDN/>
        <w:adjustRightInd/>
        <w:spacing w:before="270" w:line="323" w:lineRule="exact"/>
        <w:ind w:left="72" w:right="72"/>
        <w:jc w:val="both"/>
        <w:textAlignment w:val="baseline"/>
        <w:rPr>
          <w:sz w:val="23"/>
          <w:szCs w:val="23"/>
          <w:lang w:val="es-ES" w:eastAsia="es-ES"/>
        </w:rPr>
      </w:pPr>
      <w:r>
        <w:rPr>
          <w:sz w:val="23"/>
          <w:szCs w:val="23"/>
          <w:lang w:val="es-ES" w:eastAsia="es-ES"/>
        </w:rPr>
        <w:t>Determinar si hay disconformidad con el ordenamiento jurídico del acto administrativo que decreta extinta la concesión administrativa del servicio público de transporte de personas modalidad taxi, bajo la placa TSJ-XXXX, por falta de formalización y por tramitación extemporánea del cambio de unidad vehicular para la explotación de la concesión.</w:t>
      </w:r>
    </w:p>
    <w:p w:rsidR="006B6097" w:rsidRDefault="006106BD">
      <w:pPr>
        <w:kinsoku w:val="0"/>
        <w:overflowPunct w:val="0"/>
        <w:autoSpaceDE/>
        <w:autoSpaceDN/>
        <w:adjustRightInd/>
        <w:spacing w:before="321" w:line="319" w:lineRule="exact"/>
        <w:ind w:left="72" w:right="72"/>
        <w:jc w:val="both"/>
        <w:textAlignment w:val="baseline"/>
        <w:rPr>
          <w:sz w:val="23"/>
          <w:szCs w:val="23"/>
          <w:lang w:val="es-ES" w:eastAsia="es-ES"/>
        </w:rPr>
      </w:pPr>
      <w:r>
        <w:rPr>
          <w:sz w:val="23"/>
          <w:szCs w:val="23"/>
          <w:lang w:val="es-ES" w:eastAsia="es-ES"/>
        </w:rPr>
        <w:t>La obtención de la concesión del servicio público de transporte remunerado de personas en la modalidad taxi, amparada a la Ley N° 7969, y aquí discutida es producto de una licitación pública, cuyo proceso se formalizó mediante un "Contrato Administrativo", de</w:t>
      </w:r>
    </w:p>
    <w:p w:rsidR="006B6097" w:rsidRDefault="006B6097">
      <w:pPr>
        <w:widowControl/>
        <w:rPr>
          <w:sz w:val="24"/>
          <w:szCs w:val="24"/>
        </w:rPr>
        <w:sectPr w:rsidR="006B6097">
          <w:pgSz w:w="12269" w:h="15787"/>
          <w:pgMar w:top="1380" w:right="1613" w:bottom="871" w:left="1656" w:header="720" w:footer="720" w:gutter="0"/>
          <w:cols w:space="720"/>
          <w:noEndnote/>
        </w:sectPr>
      </w:pPr>
    </w:p>
    <w:p w:rsidR="006B6097" w:rsidRDefault="006106BD">
      <w:pPr>
        <w:kinsoku w:val="0"/>
        <w:overflowPunct w:val="0"/>
        <w:autoSpaceDE/>
        <w:autoSpaceDN/>
        <w:adjustRightInd/>
        <w:spacing w:line="313" w:lineRule="exact"/>
        <w:ind w:left="72" w:right="72"/>
        <w:jc w:val="both"/>
        <w:textAlignment w:val="baseline"/>
        <w:rPr>
          <w:sz w:val="24"/>
          <w:szCs w:val="24"/>
          <w:lang w:val="es-ES" w:eastAsia="es-ES"/>
        </w:rPr>
      </w:pPr>
      <w:r>
        <w:rPr>
          <w:sz w:val="24"/>
          <w:szCs w:val="24"/>
          <w:lang w:val="es-ES" w:eastAsia="es-ES"/>
        </w:rPr>
        <w:lastRenderedPageBreak/>
        <w:t>ahí que se aplique el régimen de la Ley N° 7969 "Ley Reguladora del Servicio Público de Transporte Remunerado de Personas en Vehículos en la Modalidad de Taxi", como la Ley N° 7494 "Ley de Contratación Administrativa", en el caso de ésta última el artículo 32 es claro al indicar las consecuencias para quienes no suscriben o formalizan el contrato de concesión:</w:t>
      </w:r>
    </w:p>
    <w:p w:rsidR="006B6097" w:rsidRDefault="006106BD">
      <w:pPr>
        <w:kinsoku w:val="0"/>
        <w:overflowPunct w:val="0"/>
        <w:autoSpaceDE/>
        <w:autoSpaceDN/>
        <w:adjustRightInd/>
        <w:spacing w:before="361" w:line="276" w:lineRule="exact"/>
        <w:ind w:left="72"/>
        <w:textAlignment w:val="baseline"/>
        <w:rPr>
          <w:b/>
          <w:bCs/>
          <w:sz w:val="24"/>
          <w:szCs w:val="24"/>
          <w:lang w:val="es-ES" w:eastAsia="es-ES"/>
        </w:rPr>
      </w:pPr>
      <w:r>
        <w:rPr>
          <w:b/>
          <w:bCs/>
          <w:sz w:val="24"/>
          <w:szCs w:val="24"/>
          <w:lang w:val="es-ES" w:eastAsia="es-ES"/>
        </w:rPr>
        <w:t>"Artículo 32.- Validez, perfeccionamiento y formalización.</w:t>
      </w:r>
    </w:p>
    <w:p w:rsidR="006B6097" w:rsidRDefault="006106BD">
      <w:pPr>
        <w:kinsoku w:val="0"/>
        <w:overflowPunct w:val="0"/>
        <w:autoSpaceDE/>
        <w:autoSpaceDN/>
        <w:adjustRightInd/>
        <w:spacing w:before="7" w:line="271" w:lineRule="exact"/>
        <w:ind w:left="72"/>
        <w:textAlignment w:val="baseline"/>
        <w:rPr>
          <w:sz w:val="24"/>
          <w:szCs w:val="24"/>
          <w:lang w:val="es-ES" w:eastAsia="es-ES"/>
        </w:rPr>
      </w:pPr>
      <w:r>
        <w:rPr>
          <w:sz w:val="24"/>
          <w:szCs w:val="24"/>
          <w:lang w:val="es-ES" w:eastAsia="es-ES"/>
        </w:rPr>
        <w:t>Será válido el contrato administrativo sustancialmente conforme al ordenamiento jurídico.</w:t>
      </w:r>
    </w:p>
    <w:p w:rsidR="006B6097" w:rsidRDefault="006106BD">
      <w:pPr>
        <w:kinsoku w:val="0"/>
        <w:overflowPunct w:val="0"/>
        <w:autoSpaceDE/>
        <w:autoSpaceDN/>
        <w:adjustRightInd/>
        <w:spacing w:before="43" w:line="254" w:lineRule="exact"/>
        <w:ind w:left="72"/>
        <w:jc w:val="both"/>
        <w:textAlignment w:val="baseline"/>
        <w:rPr>
          <w:spacing w:val="-3"/>
          <w:sz w:val="24"/>
          <w:szCs w:val="24"/>
          <w:lang w:val="es-ES" w:eastAsia="es-ES"/>
        </w:rPr>
      </w:pPr>
      <w:r>
        <w:rPr>
          <w:spacing w:val="-3"/>
          <w:sz w:val="24"/>
          <w:szCs w:val="24"/>
          <w:lang w:val="es-ES" w:eastAsia="es-ES"/>
        </w:rPr>
        <w:t>(…)</w:t>
      </w:r>
    </w:p>
    <w:p w:rsidR="006B6097" w:rsidRDefault="006106BD">
      <w:pPr>
        <w:kinsoku w:val="0"/>
        <w:overflowPunct w:val="0"/>
        <w:autoSpaceDE/>
        <w:autoSpaceDN/>
        <w:adjustRightInd/>
        <w:spacing w:line="271" w:lineRule="exact"/>
        <w:ind w:left="72" w:right="72"/>
        <w:jc w:val="both"/>
        <w:textAlignment w:val="baseline"/>
        <w:rPr>
          <w:sz w:val="24"/>
          <w:szCs w:val="24"/>
          <w:lang w:val="es-ES" w:eastAsia="es-ES"/>
        </w:rPr>
      </w:pPr>
      <w:r>
        <w:rPr>
          <w:i/>
          <w:iCs/>
          <w:sz w:val="24"/>
          <w:szCs w:val="24"/>
          <w:u w:val="single"/>
          <w:lang w:val="es-ES" w:eastAsia="es-ES"/>
        </w:rPr>
        <w:t>La administración estará facultada para readjudicar el negocio, en forma inmediata,  cuando el adjudicatario</w:t>
      </w:r>
      <w:r>
        <w:rPr>
          <w:sz w:val="24"/>
          <w:szCs w:val="24"/>
          <w:lang w:val="es-ES" w:eastAsia="es-ES"/>
        </w:rPr>
        <w:t xml:space="preserve"> no otorgue la garantía de cumplimiento a plena satisfacción </w:t>
      </w:r>
      <w:r>
        <w:rPr>
          <w:i/>
          <w:iCs/>
          <w:sz w:val="24"/>
          <w:szCs w:val="24"/>
          <w:u w:val="single"/>
          <w:lang w:val="es-ES" w:eastAsia="es-ES"/>
        </w:rPr>
        <w:t>o no comparezca a la formalización del contrato.</w:t>
      </w:r>
      <w:r>
        <w:rPr>
          <w:sz w:val="24"/>
          <w:szCs w:val="24"/>
          <w:lang w:val="es-ES" w:eastAsia="es-ES"/>
        </w:rPr>
        <w:t xml:space="preserve"> En tales casos, acreditadas dichas circunstancias en el expediente, el acto de adjudicación inicial se considerará insubsistente, y la administración procederá a la readjudicación, según el orden de calificación respectivo (...)" (El resaltado no es del original)</w:t>
      </w:r>
    </w:p>
    <w:p w:rsidR="006B6097" w:rsidRDefault="006106BD">
      <w:pPr>
        <w:kinsoku w:val="0"/>
        <w:overflowPunct w:val="0"/>
        <w:autoSpaceDE/>
        <w:autoSpaceDN/>
        <w:adjustRightInd/>
        <w:spacing w:before="284" w:line="314" w:lineRule="exact"/>
        <w:ind w:left="72" w:right="72"/>
        <w:jc w:val="both"/>
        <w:textAlignment w:val="baseline"/>
        <w:rPr>
          <w:sz w:val="24"/>
          <w:szCs w:val="24"/>
          <w:lang w:val="es-ES" w:eastAsia="es-ES"/>
        </w:rPr>
      </w:pPr>
      <w:r>
        <w:rPr>
          <w:sz w:val="24"/>
          <w:szCs w:val="24"/>
          <w:lang w:val="es-ES" w:eastAsia="es-ES"/>
        </w:rPr>
        <w:t>Este Tribunal tiene por demostrado que el Consejo de Transporte Público, notifica en forma debida la autorización para el traspaso mortis causa y la firma del contrato de concesión, que hiciera la propia recurrente.</w:t>
      </w:r>
    </w:p>
    <w:p w:rsidR="006B6097" w:rsidRDefault="006106BD">
      <w:pPr>
        <w:kinsoku w:val="0"/>
        <w:overflowPunct w:val="0"/>
        <w:autoSpaceDE/>
        <w:autoSpaceDN/>
        <w:adjustRightInd/>
        <w:spacing w:before="338" w:line="314" w:lineRule="exact"/>
        <w:ind w:left="72" w:right="72"/>
        <w:jc w:val="both"/>
        <w:textAlignment w:val="baseline"/>
        <w:rPr>
          <w:sz w:val="24"/>
          <w:szCs w:val="24"/>
          <w:lang w:val="es-ES" w:eastAsia="es-ES"/>
        </w:rPr>
      </w:pPr>
      <w:r>
        <w:rPr>
          <w:sz w:val="24"/>
          <w:szCs w:val="24"/>
          <w:lang w:val="es-ES" w:eastAsia="es-ES"/>
        </w:rPr>
        <w:t>El transporte remunerado de personas en la modalidad taxi, de conformidad con el artículo 2 de la Ley N° 7969, es un servicio público, que se explota mediante la figura de la concesión administrativa, esto es que, si bien el concesionario es el propietario del vehículo automotor, el titular del servicio público remunerado de personas en la modalidad de taxi es el Estado, quien delega la explotación u operación del servicio en un particular.</w:t>
      </w:r>
    </w:p>
    <w:p w:rsidR="006B6097" w:rsidRDefault="006106BD">
      <w:pPr>
        <w:kinsoku w:val="0"/>
        <w:overflowPunct w:val="0"/>
        <w:autoSpaceDE/>
        <w:autoSpaceDN/>
        <w:adjustRightInd/>
        <w:spacing w:before="324" w:line="314" w:lineRule="exact"/>
        <w:ind w:left="72" w:right="72"/>
        <w:jc w:val="both"/>
        <w:textAlignment w:val="baseline"/>
        <w:rPr>
          <w:sz w:val="24"/>
          <w:szCs w:val="24"/>
          <w:lang w:val="es-ES" w:eastAsia="es-ES"/>
        </w:rPr>
      </w:pPr>
      <w:r>
        <w:rPr>
          <w:sz w:val="24"/>
          <w:szCs w:val="24"/>
          <w:lang w:val="es-ES" w:eastAsia="es-ES"/>
        </w:rPr>
        <w:t>La obtención de la concesión del servicio público de transporte remunerado de personas en la modalidad taxi, amparada a la Ley N° 7969, y aquí discutida es producto de una licitación pública, cuyo proceso se formaliza mediante un "Contrato Administrativo", de ahí que se aplique el régimen de la Ley N° 7969 "Ley Reguladora del Servicio Público de Transporte Remunerado de Personas en Vehículos en la Modalidad de Taxi", como la Ley N° 7494 " Ley de Contratación Administrativa", en lo que le es aplicable.</w:t>
      </w:r>
    </w:p>
    <w:p w:rsidR="006B6097" w:rsidRDefault="006106BD">
      <w:pPr>
        <w:kinsoku w:val="0"/>
        <w:overflowPunct w:val="0"/>
        <w:autoSpaceDE/>
        <w:autoSpaceDN/>
        <w:adjustRightInd/>
        <w:spacing w:before="344" w:line="280" w:lineRule="exact"/>
        <w:ind w:left="72"/>
        <w:textAlignment w:val="baseline"/>
        <w:rPr>
          <w:sz w:val="24"/>
          <w:szCs w:val="24"/>
          <w:lang w:val="es-ES" w:eastAsia="es-ES"/>
        </w:rPr>
      </w:pPr>
      <w:r>
        <w:rPr>
          <w:sz w:val="24"/>
          <w:szCs w:val="24"/>
          <w:lang w:val="es-ES" w:eastAsia="es-ES"/>
        </w:rPr>
        <w:t>Obsérvese que el artículo 40 de la Ley N° 7969 se establece lo siguiente:</w:t>
      </w:r>
    </w:p>
    <w:p w:rsidR="006B6097" w:rsidRDefault="006106BD">
      <w:pPr>
        <w:kinsoku w:val="0"/>
        <w:overflowPunct w:val="0"/>
        <w:autoSpaceDE/>
        <w:autoSpaceDN/>
        <w:adjustRightInd/>
        <w:spacing w:before="306" w:line="314" w:lineRule="exact"/>
        <w:ind w:left="936"/>
        <w:textAlignment w:val="baseline"/>
        <w:rPr>
          <w:sz w:val="24"/>
          <w:szCs w:val="24"/>
          <w:lang w:val="es-ES" w:eastAsia="es-ES"/>
        </w:rPr>
      </w:pPr>
      <w:r>
        <w:rPr>
          <w:sz w:val="24"/>
          <w:szCs w:val="24"/>
          <w:lang w:val="es-ES" w:eastAsia="es-ES"/>
        </w:rPr>
        <w:t>"ARTÍCULO 40.- Extinción de la concesión.</w:t>
      </w:r>
    </w:p>
    <w:p w:rsidR="006B6097" w:rsidRDefault="006106BD">
      <w:pPr>
        <w:kinsoku w:val="0"/>
        <w:overflowPunct w:val="0"/>
        <w:autoSpaceDE/>
        <w:autoSpaceDN/>
        <w:adjustRightInd/>
        <w:spacing w:before="10" w:line="271" w:lineRule="exact"/>
        <w:ind w:left="936"/>
        <w:textAlignment w:val="baseline"/>
        <w:rPr>
          <w:sz w:val="24"/>
          <w:szCs w:val="24"/>
          <w:lang w:val="es-ES" w:eastAsia="es-ES"/>
        </w:rPr>
      </w:pPr>
      <w:r>
        <w:rPr>
          <w:sz w:val="24"/>
          <w:szCs w:val="24"/>
          <w:lang w:val="es-ES" w:eastAsia="es-ES"/>
        </w:rPr>
        <w:t>El Consejo podrá cancelar la concesión administrativamente, de</w:t>
      </w:r>
    </w:p>
    <w:p w:rsidR="006B6097" w:rsidRDefault="006106BD">
      <w:pPr>
        <w:kinsoku w:val="0"/>
        <w:overflowPunct w:val="0"/>
        <w:autoSpaceDE/>
        <w:autoSpaceDN/>
        <w:adjustRightInd/>
        <w:spacing w:line="271" w:lineRule="exact"/>
        <w:ind w:left="936"/>
        <w:textAlignment w:val="baseline"/>
        <w:rPr>
          <w:sz w:val="24"/>
          <w:szCs w:val="24"/>
          <w:lang w:val="es-ES" w:eastAsia="es-ES"/>
        </w:rPr>
      </w:pPr>
      <w:r>
        <w:rPr>
          <w:sz w:val="24"/>
          <w:szCs w:val="24"/>
          <w:lang w:val="es-ES" w:eastAsia="es-ES"/>
        </w:rPr>
        <w:t>conformidad con las siguientes causales:</w:t>
      </w:r>
    </w:p>
    <w:p w:rsidR="006B6097" w:rsidRDefault="006106BD">
      <w:pPr>
        <w:kinsoku w:val="0"/>
        <w:overflowPunct w:val="0"/>
        <w:autoSpaceDE/>
        <w:autoSpaceDN/>
        <w:adjustRightInd/>
        <w:spacing w:before="300" w:line="264" w:lineRule="exact"/>
        <w:ind w:left="936"/>
        <w:textAlignment w:val="baseline"/>
        <w:rPr>
          <w:i/>
          <w:iCs/>
          <w:spacing w:val="-13"/>
          <w:sz w:val="24"/>
          <w:szCs w:val="24"/>
          <w:lang w:val="es-ES" w:eastAsia="es-ES"/>
        </w:rPr>
      </w:pPr>
      <w:r>
        <w:rPr>
          <w:i/>
          <w:iCs/>
          <w:spacing w:val="-13"/>
          <w:sz w:val="24"/>
          <w:szCs w:val="24"/>
          <w:lang w:val="es-ES" w:eastAsia="es-ES"/>
        </w:rPr>
        <w:t>(. . .)</w:t>
      </w:r>
    </w:p>
    <w:p w:rsidR="006B6097" w:rsidRPr="006106BD" w:rsidRDefault="006106BD">
      <w:pPr>
        <w:kinsoku w:val="0"/>
        <w:overflowPunct w:val="0"/>
        <w:autoSpaceDE/>
        <w:autoSpaceDN/>
        <w:adjustRightInd/>
        <w:spacing w:after="299" w:line="264" w:lineRule="exact"/>
        <w:ind w:left="936"/>
        <w:textAlignment w:val="baseline"/>
        <w:rPr>
          <w:b/>
          <w:i/>
          <w:iCs/>
          <w:sz w:val="24"/>
          <w:szCs w:val="24"/>
          <w:lang w:val="es-ES" w:eastAsia="es-ES"/>
        </w:rPr>
      </w:pPr>
      <w:r w:rsidRPr="006106BD">
        <w:rPr>
          <w:b/>
          <w:i/>
          <w:iCs/>
          <w:sz w:val="24"/>
          <w:szCs w:val="24"/>
          <w:lang w:val="es-ES" w:eastAsia="es-ES"/>
        </w:rPr>
        <w:t>f</w:t>
      </w:r>
      <w:r>
        <w:rPr>
          <w:b/>
          <w:i/>
          <w:iCs/>
          <w:sz w:val="24"/>
          <w:szCs w:val="24"/>
          <w:lang w:val="es-ES" w:eastAsia="es-ES"/>
        </w:rPr>
        <w:t>)</w:t>
      </w:r>
      <w:r w:rsidRPr="006106BD">
        <w:rPr>
          <w:b/>
          <w:i/>
          <w:iCs/>
          <w:sz w:val="24"/>
          <w:szCs w:val="24"/>
          <w:lang w:val="es-ES" w:eastAsia="es-ES"/>
        </w:rPr>
        <w:t xml:space="preserve"> Cumplir el plazo.</w:t>
      </w:r>
    </w:p>
    <w:p w:rsidR="006B6097" w:rsidRDefault="006B6097">
      <w:pPr>
        <w:widowControl/>
        <w:rPr>
          <w:sz w:val="24"/>
          <w:szCs w:val="24"/>
        </w:rPr>
        <w:sectPr w:rsidR="006B6097">
          <w:pgSz w:w="12302" w:h="15715"/>
          <w:pgMar w:top="1440" w:right="1567" w:bottom="679" w:left="1735" w:header="720" w:footer="720" w:gutter="0"/>
          <w:cols w:space="720"/>
          <w:noEndnote/>
        </w:sectPr>
      </w:pPr>
    </w:p>
    <w:p w:rsidR="006B6097" w:rsidRDefault="006106BD">
      <w:pPr>
        <w:kinsoku w:val="0"/>
        <w:overflowPunct w:val="0"/>
        <w:autoSpaceDE/>
        <w:autoSpaceDN/>
        <w:adjustRightInd/>
        <w:spacing w:before="6" w:line="277" w:lineRule="exact"/>
        <w:ind w:left="936"/>
        <w:textAlignment w:val="baseline"/>
        <w:rPr>
          <w:sz w:val="24"/>
          <w:szCs w:val="24"/>
          <w:lang w:val="es-ES" w:eastAsia="es-ES"/>
        </w:rPr>
      </w:pPr>
      <w:r>
        <w:rPr>
          <w:sz w:val="24"/>
          <w:szCs w:val="24"/>
          <w:lang w:val="es-ES" w:eastAsia="es-ES"/>
        </w:rPr>
        <w:lastRenderedPageBreak/>
        <w:t>(...)" (Lo resaltado no es del original)</w:t>
      </w:r>
    </w:p>
    <w:p w:rsidR="006B6097" w:rsidRDefault="006106BD">
      <w:pPr>
        <w:kinsoku w:val="0"/>
        <w:overflowPunct w:val="0"/>
        <w:autoSpaceDE/>
        <w:autoSpaceDN/>
        <w:adjustRightInd/>
        <w:spacing w:before="290" w:line="311" w:lineRule="exact"/>
        <w:ind w:left="72" w:right="72"/>
        <w:jc w:val="both"/>
        <w:textAlignment w:val="baseline"/>
        <w:rPr>
          <w:sz w:val="24"/>
          <w:szCs w:val="24"/>
          <w:lang w:val="es-ES" w:eastAsia="es-ES"/>
        </w:rPr>
      </w:pPr>
      <w:r>
        <w:rPr>
          <w:sz w:val="24"/>
          <w:szCs w:val="24"/>
          <w:lang w:val="es-ES" w:eastAsia="es-ES"/>
        </w:rPr>
        <w:t>El numeral 40 de la Ley 7969, en su inciso f), establece como causal de extinción de la concesión de servicio público modalidad taxi, el advenimiento del plazo.</w:t>
      </w:r>
    </w:p>
    <w:p w:rsidR="006B6097" w:rsidRDefault="006106BD">
      <w:pPr>
        <w:kinsoku w:val="0"/>
        <w:overflowPunct w:val="0"/>
        <w:autoSpaceDE/>
        <w:autoSpaceDN/>
        <w:adjustRightInd/>
        <w:spacing w:before="288" w:line="319" w:lineRule="exact"/>
        <w:ind w:left="72" w:right="72"/>
        <w:jc w:val="both"/>
        <w:textAlignment w:val="baseline"/>
        <w:rPr>
          <w:sz w:val="24"/>
          <w:szCs w:val="24"/>
          <w:lang w:val="es-ES" w:eastAsia="es-ES"/>
        </w:rPr>
      </w:pPr>
      <w:r>
        <w:rPr>
          <w:sz w:val="24"/>
          <w:szCs w:val="24"/>
          <w:lang w:val="es-ES" w:eastAsia="es-ES"/>
        </w:rPr>
        <w:t>En cuanto al cambio de unidad, el Decreto Ejecutivo 32261 "Reglamentación de Características y condiciones generales de los vehículos taxi, estableció, en su artículo 5, el rango de antigüedad de los vehículos Taxi en 10 años, sin embargo, mediante reforma introducida por el Decreto 34103 del 8 de noviembre del 2007, el plazo se extendió a 15 años:</w:t>
      </w:r>
    </w:p>
    <w:p w:rsidR="006B6097" w:rsidRDefault="006106BD">
      <w:pPr>
        <w:kinsoku w:val="0"/>
        <w:overflowPunct w:val="0"/>
        <w:autoSpaceDE/>
        <w:autoSpaceDN/>
        <w:adjustRightInd/>
        <w:spacing w:before="304" w:line="228" w:lineRule="exact"/>
        <w:ind w:left="936" w:right="936"/>
        <w:jc w:val="both"/>
        <w:textAlignment w:val="baseline"/>
        <w:rPr>
          <w:u w:val="single"/>
          <w:lang w:val="es-ES" w:eastAsia="es-ES"/>
        </w:rPr>
      </w:pPr>
      <w:r>
        <w:rPr>
          <w:lang w:val="es-ES" w:eastAsia="es-ES"/>
        </w:rPr>
        <w:t xml:space="preserve">"Artículo 5°-Rango de antigüedad. </w:t>
      </w:r>
      <w:r>
        <w:rPr>
          <w:u w:val="single"/>
          <w:lang w:val="es-ES" w:eastAsia="es-ES"/>
        </w:rPr>
        <w:t>Para la prestación del servicio público del transporte remunerado de personas modalidad taxi, los vehículos automotores que se utilicen en esta actividad no podrán contar con un rango de antigüedad superior a los 15 años contados a partir de su fecha de fabricación.</w:t>
      </w:r>
    </w:p>
    <w:p w:rsidR="006B6097" w:rsidRDefault="006106BD">
      <w:pPr>
        <w:kinsoku w:val="0"/>
        <w:overflowPunct w:val="0"/>
        <w:autoSpaceDE/>
        <w:autoSpaceDN/>
        <w:adjustRightInd/>
        <w:spacing w:before="227" w:line="228" w:lineRule="exact"/>
        <w:ind w:left="936" w:right="936"/>
        <w:jc w:val="both"/>
        <w:textAlignment w:val="baseline"/>
        <w:rPr>
          <w:lang w:val="es-ES" w:eastAsia="es-ES"/>
        </w:rPr>
      </w:pPr>
      <w:r>
        <w:rPr>
          <w:lang w:val="es-ES" w:eastAsia="es-ES"/>
        </w:rPr>
        <w:t>Para tales efectos, la vida máxima autorizada será la indicada en el párrafo anterior, y por ninguna causa, podrá autorizarse la circulación de unidades que excedan el rango de antigüedad aludido." (Publicado en el Diario Oficial La Gaceta N° 221 del 16 de noviembre del 2007)</w:t>
      </w:r>
    </w:p>
    <w:p w:rsidR="006B6097" w:rsidRDefault="006106BD">
      <w:pPr>
        <w:kinsoku w:val="0"/>
        <w:overflowPunct w:val="0"/>
        <w:autoSpaceDE/>
        <w:autoSpaceDN/>
        <w:adjustRightInd/>
        <w:spacing w:before="267" w:line="319" w:lineRule="exact"/>
        <w:ind w:left="72" w:right="72"/>
        <w:jc w:val="both"/>
        <w:textAlignment w:val="baseline"/>
        <w:rPr>
          <w:sz w:val="24"/>
          <w:szCs w:val="24"/>
          <w:lang w:val="es-ES" w:eastAsia="es-ES"/>
        </w:rPr>
      </w:pPr>
      <w:r>
        <w:rPr>
          <w:sz w:val="24"/>
          <w:szCs w:val="24"/>
          <w:lang w:val="es-ES" w:eastAsia="es-ES"/>
        </w:rPr>
        <w:t>De ahí que, la recurrente, al estar autorizada a obtener para sí el traspaso mortis causa de la concesión administrativa, no puede alegar desconocimiento de la normativa escrita y debidamente publicada que atañe a sus obligaciones contractuales, tal y como lo establece el artículo 21 de la Ley de Contratación Administrativa, aplicable en este caso.</w:t>
      </w:r>
    </w:p>
    <w:p w:rsidR="006B6097" w:rsidRDefault="006106BD">
      <w:pPr>
        <w:kinsoku w:val="0"/>
        <w:overflowPunct w:val="0"/>
        <w:autoSpaceDE/>
        <w:autoSpaceDN/>
        <w:adjustRightInd/>
        <w:spacing w:before="358" w:line="228" w:lineRule="exact"/>
        <w:ind w:left="936" w:right="936"/>
        <w:jc w:val="both"/>
        <w:textAlignment w:val="baseline"/>
        <w:rPr>
          <w:spacing w:val="1"/>
          <w:lang w:val="es-ES" w:eastAsia="es-ES"/>
        </w:rPr>
      </w:pPr>
      <w:r>
        <w:rPr>
          <w:spacing w:val="1"/>
          <w:lang w:val="es-ES" w:eastAsia="es-ES"/>
        </w:rPr>
        <w:t>"Artículo 21.-Verificación de procedimientos. Es responsabilidad del contratista verificar la corrección del procedimiento de contratación administrativa, y la ejecución contractual.</w:t>
      </w:r>
    </w:p>
    <w:p w:rsidR="006B6097" w:rsidRDefault="006106BD">
      <w:pPr>
        <w:kinsoku w:val="0"/>
        <w:overflowPunct w:val="0"/>
        <w:autoSpaceDE/>
        <w:autoSpaceDN/>
        <w:adjustRightInd/>
        <w:spacing w:before="220" w:line="228" w:lineRule="exact"/>
        <w:ind w:left="936" w:right="936"/>
        <w:jc w:val="both"/>
        <w:textAlignment w:val="baseline"/>
        <w:rPr>
          <w:lang w:val="es-ES" w:eastAsia="es-ES"/>
        </w:rPr>
      </w:pPr>
      <w:r>
        <w:rPr>
          <w:lang w:val="es-ES" w:eastAsia="es-ES"/>
        </w:rPr>
        <w:t>En virtud de esta obligación, para fundamentar gestiones resarcitorias, no podrá alegar desconocimiento del ordenamiento aplicable ni de las consecuencias de la conducta administrativa.</w:t>
      </w:r>
    </w:p>
    <w:p w:rsidR="006B6097" w:rsidRDefault="006106BD">
      <w:pPr>
        <w:kinsoku w:val="0"/>
        <w:overflowPunct w:val="0"/>
        <w:autoSpaceDE/>
        <w:autoSpaceDN/>
        <w:adjustRightInd/>
        <w:spacing w:before="222" w:line="228" w:lineRule="exact"/>
        <w:ind w:left="936" w:right="936"/>
        <w:jc w:val="both"/>
        <w:textAlignment w:val="baseline"/>
        <w:rPr>
          <w:lang w:val="es-ES" w:eastAsia="es-ES"/>
        </w:rPr>
      </w:pPr>
      <w:r>
        <w:rPr>
          <w:lang w:val="es-ES" w:eastAsia="es-ES"/>
        </w:rPr>
        <w:t>El Reglamento de esta Ley definirá los supuestos y la forma en que proceda indemnizar al contratista irregular. Asimismo, el funcionario que haya promovido una contratación irregular será sancionado conforme a lo previsto en el artículo 96 bis de esta Ley."</w:t>
      </w:r>
    </w:p>
    <w:p w:rsidR="006B6097" w:rsidRDefault="006106BD">
      <w:pPr>
        <w:kinsoku w:val="0"/>
        <w:overflowPunct w:val="0"/>
        <w:autoSpaceDE/>
        <w:autoSpaceDN/>
        <w:adjustRightInd/>
        <w:spacing w:before="201" w:line="319" w:lineRule="exact"/>
        <w:ind w:left="72" w:right="72"/>
        <w:jc w:val="both"/>
        <w:textAlignment w:val="baseline"/>
        <w:rPr>
          <w:spacing w:val="-1"/>
          <w:sz w:val="24"/>
          <w:szCs w:val="24"/>
          <w:lang w:val="es-ES" w:eastAsia="es-ES"/>
        </w:rPr>
      </w:pPr>
      <w:r>
        <w:rPr>
          <w:spacing w:val="-1"/>
          <w:sz w:val="24"/>
          <w:szCs w:val="24"/>
          <w:lang w:val="es-ES" w:eastAsia="es-ES"/>
        </w:rPr>
        <w:t>Al respecto, es importante retomar lo dispuesto por el artículo 21 de la Ley de Contracción Administrativa, en donde se establece la obligación del contratista, en este caso concesionario, de conocer su responsabilidad y obligaciones contractuales en la ejecución de la concesión de servicio público de transporte de personas modalidad taxi, pues conociendo el año de fabricación de su vehículo, y sabiendo que no podría autorizarse su circulación para la prestación del servicio, pasado los quince años, esto es al 2015, la nueva concesionaria debió tramitar su solicitud de cambio de unidad, dentro del plazo del rango</w:t>
      </w:r>
    </w:p>
    <w:p w:rsidR="006B6097" w:rsidRDefault="006106BD">
      <w:pPr>
        <w:kinsoku w:val="0"/>
        <w:overflowPunct w:val="0"/>
        <w:autoSpaceDE/>
        <w:autoSpaceDN/>
        <w:adjustRightInd/>
        <w:spacing w:before="52" w:line="270" w:lineRule="exact"/>
        <w:ind w:left="72"/>
        <w:textAlignment w:val="baseline"/>
        <w:rPr>
          <w:sz w:val="24"/>
          <w:szCs w:val="24"/>
          <w:lang w:val="es-ES" w:eastAsia="es-ES"/>
        </w:rPr>
      </w:pPr>
      <w:r>
        <w:rPr>
          <w:sz w:val="24"/>
          <w:szCs w:val="24"/>
          <w:lang w:val="es-ES" w:eastAsia="es-ES"/>
        </w:rPr>
        <w:t>de antigüedad del vehículo, y no con posterioridad a esa fecha.</w:t>
      </w:r>
    </w:p>
    <w:p w:rsidR="006B6097" w:rsidRDefault="006B6097">
      <w:pPr>
        <w:widowControl/>
        <w:rPr>
          <w:sz w:val="24"/>
          <w:szCs w:val="24"/>
        </w:rPr>
        <w:sectPr w:rsidR="006B6097">
          <w:pgSz w:w="12302" w:h="15715"/>
          <w:pgMar w:top="1320" w:right="1632" w:bottom="859" w:left="1670" w:header="720" w:footer="720" w:gutter="0"/>
          <w:cols w:space="720"/>
          <w:noEndnote/>
        </w:sectPr>
      </w:pPr>
    </w:p>
    <w:p w:rsidR="006B6097" w:rsidRDefault="006106BD">
      <w:pPr>
        <w:kinsoku w:val="0"/>
        <w:overflowPunct w:val="0"/>
        <w:autoSpaceDE/>
        <w:autoSpaceDN/>
        <w:adjustRightInd/>
        <w:spacing w:line="298" w:lineRule="exact"/>
        <w:ind w:right="144"/>
        <w:jc w:val="both"/>
        <w:textAlignment w:val="baseline"/>
        <w:rPr>
          <w:sz w:val="23"/>
          <w:szCs w:val="23"/>
          <w:lang w:val="es-ES" w:eastAsia="es-ES"/>
        </w:rPr>
      </w:pPr>
      <w:r>
        <w:rPr>
          <w:sz w:val="23"/>
          <w:szCs w:val="23"/>
          <w:lang w:val="es-ES" w:eastAsia="es-ES"/>
        </w:rPr>
        <w:lastRenderedPageBreak/>
        <w:t>En virtud de las razones de hecho y de derecho expuestas, este Tribunal no encuentra vicio alguno en el acto administrativo impugnado, por lo que procede es confirmar su regularidad con el ordenamiento jurídico.</w:t>
      </w:r>
    </w:p>
    <w:p w:rsidR="006B6097" w:rsidRDefault="006106BD">
      <w:pPr>
        <w:kinsoku w:val="0"/>
        <w:overflowPunct w:val="0"/>
        <w:autoSpaceDE/>
        <w:autoSpaceDN/>
        <w:adjustRightInd/>
        <w:spacing w:before="381" w:line="259" w:lineRule="exact"/>
        <w:jc w:val="center"/>
        <w:textAlignment w:val="baseline"/>
        <w:rPr>
          <w:b/>
          <w:bCs/>
          <w:spacing w:val="5"/>
          <w:sz w:val="23"/>
          <w:szCs w:val="23"/>
          <w:lang w:val="es-ES" w:eastAsia="es-ES"/>
        </w:rPr>
      </w:pPr>
      <w:r>
        <w:rPr>
          <w:b/>
          <w:bCs/>
          <w:spacing w:val="5"/>
          <w:sz w:val="23"/>
          <w:szCs w:val="23"/>
          <w:lang w:val="es-ES" w:eastAsia="es-ES"/>
        </w:rPr>
        <w:t>POR TANTO</w:t>
      </w:r>
    </w:p>
    <w:p w:rsidR="006B6097" w:rsidRDefault="006106BD">
      <w:pPr>
        <w:numPr>
          <w:ilvl w:val="0"/>
          <w:numId w:val="11"/>
        </w:numPr>
        <w:kinsoku w:val="0"/>
        <w:overflowPunct w:val="0"/>
        <w:autoSpaceDE/>
        <w:autoSpaceDN/>
        <w:adjustRightInd/>
        <w:spacing w:before="321" w:line="319" w:lineRule="exact"/>
        <w:ind w:right="144"/>
        <w:jc w:val="both"/>
        <w:textAlignment w:val="baseline"/>
        <w:rPr>
          <w:sz w:val="23"/>
          <w:szCs w:val="23"/>
          <w:lang w:val="es-ES" w:eastAsia="es-ES"/>
        </w:rPr>
      </w:pPr>
      <w:r>
        <w:rPr>
          <w:sz w:val="23"/>
          <w:szCs w:val="23"/>
          <w:lang w:val="es-ES" w:eastAsia="es-ES"/>
        </w:rPr>
        <w:t xml:space="preserve">Se resuelve </w:t>
      </w:r>
      <w:r w:rsidRPr="006106BD">
        <w:rPr>
          <w:b/>
          <w:u w:val="single"/>
          <w:lang w:val="es-ES" w:eastAsia="es-ES"/>
        </w:rPr>
        <w:t>DECLARAR SIN LUGAR</w:t>
      </w:r>
      <w:r>
        <w:rPr>
          <w:sz w:val="23"/>
          <w:szCs w:val="23"/>
          <w:lang w:val="es-ES" w:eastAsia="es-ES"/>
        </w:rPr>
        <w:t xml:space="preserve"> el </w:t>
      </w:r>
      <w:r w:rsidRPr="006106BD">
        <w:rPr>
          <w:b/>
          <w:sz w:val="23"/>
          <w:szCs w:val="23"/>
          <w:lang w:val="es-ES" w:eastAsia="es-ES"/>
        </w:rPr>
        <w:t>RECURSO DE APELACIÓN Y NULIDAD ABSOLUTA CONCOMITANTE</w:t>
      </w:r>
      <w:r>
        <w:rPr>
          <w:sz w:val="23"/>
          <w:szCs w:val="23"/>
          <w:lang w:val="es-ES" w:eastAsia="es-ES"/>
        </w:rPr>
        <w:t xml:space="preserve">, interpuesto por </w:t>
      </w:r>
      <w:r w:rsidRPr="006106BD">
        <w:rPr>
          <w:b/>
          <w:sz w:val="23"/>
          <w:szCs w:val="23"/>
          <w:lang w:val="es-ES" w:eastAsia="es-ES"/>
        </w:rPr>
        <w:t>Y</w:t>
      </w:r>
      <w:r>
        <w:rPr>
          <w:b/>
          <w:sz w:val="23"/>
          <w:szCs w:val="23"/>
          <w:lang w:val="es-ES" w:eastAsia="es-ES"/>
        </w:rPr>
        <w:t>.A.A.</w:t>
      </w:r>
      <w:r>
        <w:rPr>
          <w:sz w:val="23"/>
          <w:szCs w:val="23"/>
          <w:lang w:val="es-ES" w:eastAsia="es-ES"/>
        </w:rPr>
        <w:t xml:space="preserve">, cédula de identidad …; en contra del </w:t>
      </w:r>
      <w:r>
        <w:rPr>
          <w:b/>
          <w:bCs/>
          <w:sz w:val="23"/>
          <w:szCs w:val="23"/>
          <w:lang w:val="es-ES" w:eastAsia="es-ES"/>
        </w:rPr>
        <w:t xml:space="preserve">Artículo 7.4.1 de la Sesión Ordinaria 55-2016 del 2 de noviembre del 2016, </w:t>
      </w:r>
      <w:r>
        <w:rPr>
          <w:sz w:val="23"/>
          <w:szCs w:val="23"/>
          <w:lang w:val="es-ES" w:eastAsia="es-ES"/>
        </w:rPr>
        <w:t>emitido por la Junta Directiva del Consejo de Transporte Público.</w:t>
      </w:r>
    </w:p>
    <w:p w:rsidR="006B6097" w:rsidRDefault="006106BD">
      <w:pPr>
        <w:numPr>
          <w:ilvl w:val="0"/>
          <w:numId w:val="11"/>
        </w:numPr>
        <w:kinsoku w:val="0"/>
        <w:overflowPunct w:val="0"/>
        <w:autoSpaceDE/>
        <w:autoSpaceDN/>
        <w:adjustRightInd/>
        <w:spacing w:before="361" w:line="276" w:lineRule="exact"/>
        <w:ind w:right="144"/>
        <w:jc w:val="both"/>
        <w:textAlignment w:val="baseline"/>
        <w:rPr>
          <w:i/>
          <w:iCs/>
          <w:sz w:val="23"/>
          <w:szCs w:val="23"/>
          <w:lang w:val="es-ES" w:eastAsia="es-ES"/>
        </w:rPr>
      </w:pPr>
      <w:r>
        <w:rPr>
          <w:sz w:val="23"/>
          <w:szCs w:val="23"/>
          <w:lang w:val="es-ES" w:eastAsia="es-ES"/>
        </w:rPr>
        <w:t xml:space="preserve">De conformidad con las disposiciones del Artículo 16 de la Ley No. 7969, rectora en la materia, se recuerda que los fallos de este Tribunal </w:t>
      </w:r>
      <w:r>
        <w:rPr>
          <w:i/>
          <w:iCs/>
          <w:sz w:val="23"/>
          <w:szCs w:val="23"/>
          <w:lang w:val="es-ES" w:eastAsia="es-ES"/>
        </w:rPr>
        <w:t>son de acatamiento inmediato, estricto y obligatorio.</w:t>
      </w:r>
    </w:p>
    <w:p w:rsidR="006B6097" w:rsidRDefault="006106BD" w:rsidP="006106BD">
      <w:pPr>
        <w:kinsoku w:val="0"/>
        <w:overflowPunct w:val="0"/>
        <w:autoSpaceDE/>
        <w:autoSpaceDN/>
        <w:adjustRightInd/>
        <w:spacing w:before="268" w:after="591" w:line="274" w:lineRule="exact"/>
        <w:ind w:right="144"/>
        <w:jc w:val="both"/>
        <w:textAlignment w:val="baseline"/>
        <w:rPr>
          <w:sz w:val="24"/>
          <w:szCs w:val="24"/>
        </w:rPr>
      </w:pPr>
      <w:r>
        <w:rPr>
          <w:b/>
          <w:bCs/>
          <w:spacing w:val="5"/>
          <w:sz w:val="23"/>
          <w:szCs w:val="23"/>
          <w:lang w:val="es-ES" w:eastAsia="es-ES"/>
        </w:rPr>
        <w:t xml:space="preserve">IV.- </w:t>
      </w:r>
      <w:r>
        <w:rPr>
          <w:spacing w:val="5"/>
          <w:sz w:val="23"/>
          <w:szCs w:val="23"/>
          <w:lang w:val="es-ES" w:eastAsia="es-ES"/>
        </w:rPr>
        <w:t xml:space="preserve">De conformidad con el artículo 22, inciso c), de la citada Ley 7969, la presente resolución no tiene ulterior recurso por lo que, se </w:t>
      </w:r>
      <w:r>
        <w:rPr>
          <w:i/>
          <w:iCs/>
          <w:spacing w:val="5"/>
          <w:sz w:val="23"/>
          <w:szCs w:val="23"/>
          <w:lang w:val="es-ES" w:eastAsia="es-ES"/>
        </w:rPr>
        <w:t xml:space="preserve">tiene por agotada la vía administrativa. </w:t>
      </w:r>
      <w:r>
        <w:rPr>
          <w:b/>
          <w:bCs/>
          <w:spacing w:val="5"/>
          <w:sz w:val="23"/>
          <w:szCs w:val="23"/>
          <w:lang w:val="es-ES" w:eastAsia="es-ES"/>
        </w:rPr>
        <w:t>NOTIFÍQUESE.</w:t>
      </w:r>
      <w:r>
        <w:rPr>
          <w:sz w:val="24"/>
          <w:szCs w:val="24"/>
        </w:rPr>
        <w:t xml:space="preserve"> </w:t>
      </w:r>
    </w:p>
    <w:p w:rsidR="006106BD" w:rsidRPr="00CF40A0" w:rsidRDefault="006106BD" w:rsidP="006106BD">
      <w:pPr>
        <w:kinsoku w:val="0"/>
        <w:overflowPunct w:val="0"/>
        <w:autoSpaceDE/>
        <w:autoSpaceDN/>
        <w:adjustRightInd/>
        <w:spacing w:after="374" w:line="320" w:lineRule="exact"/>
        <w:ind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6106BD" w:rsidRDefault="006106BD" w:rsidP="006106BD">
      <w:pPr>
        <w:pStyle w:val="Style1"/>
        <w:kinsoku w:val="0"/>
        <w:overflowPunct w:val="0"/>
        <w:autoSpaceDE/>
        <w:autoSpaceDN/>
        <w:adjustRightInd/>
        <w:spacing w:after="301" w:line="288" w:lineRule="exact"/>
        <w:jc w:val="center"/>
        <w:textAlignment w:val="baseline"/>
        <w:rPr>
          <w:rStyle w:val="CharacterStyle1"/>
          <w:b/>
          <w:i/>
          <w:iCs/>
          <w:spacing w:val="5"/>
          <w:sz w:val="26"/>
          <w:szCs w:val="26"/>
        </w:rPr>
      </w:pPr>
      <w:r>
        <w:rPr>
          <w:rStyle w:val="CharacterStyle1"/>
          <w:b/>
          <w:i/>
          <w:iCs/>
          <w:spacing w:val="5"/>
          <w:sz w:val="26"/>
          <w:szCs w:val="26"/>
        </w:rPr>
        <w:t>Presidente</w:t>
      </w:r>
    </w:p>
    <w:p w:rsidR="006106BD" w:rsidRPr="00FC408E" w:rsidRDefault="006106BD" w:rsidP="006106BD">
      <w:pPr>
        <w:kinsoku w:val="0"/>
        <w:overflowPunct w:val="0"/>
        <w:autoSpaceDE/>
        <w:autoSpaceDN/>
        <w:adjustRightInd/>
        <w:spacing w:before="313" w:after="358" w:line="294" w:lineRule="exact"/>
        <w:jc w:val="center"/>
        <w:textAlignment w:val="baseline"/>
        <w:rPr>
          <w:sz w:val="24"/>
          <w:szCs w:val="24"/>
          <w:lang w:val="es-ES" w:eastAsia="es-ES"/>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 xml:space="preserve">   JUEZ</w:t>
      </w:r>
    </w:p>
    <w:p w:rsidR="006106BD" w:rsidRDefault="006106BD" w:rsidP="006106BD">
      <w:pPr>
        <w:kinsoku w:val="0"/>
        <w:overflowPunct w:val="0"/>
        <w:autoSpaceDE/>
        <w:autoSpaceDN/>
        <w:adjustRightInd/>
        <w:spacing w:before="268" w:after="591" w:line="274" w:lineRule="exact"/>
        <w:ind w:right="144"/>
        <w:jc w:val="both"/>
        <w:textAlignment w:val="baseline"/>
        <w:rPr>
          <w:sz w:val="24"/>
          <w:szCs w:val="24"/>
        </w:rPr>
      </w:pPr>
    </w:p>
    <w:sectPr w:rsidR="006106BD" w:rsidSect="006106BD">
      <w:pgSz w:w="12278" w:h="15782"/>
      <w:pgMar w:top="1500" w:right="1478" w:bottom="686" w:left="178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E0A76"/>
    <w:multiLevelType w:val="singleLevel"/>
    <w:tmpl w:val="2E0A8514"/>
    <w:lvl w:ilvl="0">
      <w:start w:val="1"/>
      <w:numFmt w:val="upperRoman"/>
      <w:lvlText w:val="%1.-"/>
      <w:lvlJc w:val="left"/>
      <w:pPr>
        <w:tabs>
          <w:tab w:val="num" w:pos="720"/>
        </w:tabs>
      </w:pPr>
      <w:rPr>
        <w:b/>
        <w:i w:val="0"/>
        <w:snapToGrid/>
        <w:sz w:val="23"/>
        <w:szCs w:val="23"/>
      </w:rPr>
    </w:lvl>
  </w:abstractNum>
  <w:abstractNum w:abstractNumId="1" w15:restartNumberingAfterBreak="0">
    <w:nsid w:val="01762B1E"/>
    <w:multiLevelType w:val="singleLevel"/>
    <w:tmpl w:val="1AA1E2B7"/>
    <w:lvl w:ilvl="0">
      <w:start w:val="2"/>
      <w:numFmt w:val="decimal"/>
      <w:lvlText w:val="%1.-"/>
      <w:lvlJc w:val="left"/>
      <w:pPr>
        <w:tabs>
          <w:tab w:val="num" w:pos="504"/>
        </w:tabs>
        <w:ind w:left="72"/>
      </w:pPr>
      <w:rPr>
        <w:b/>
        <w:bCs/>
        <w:snapToGrid/>
        <w:spacing w:val="8"/>
        <w:sz w:val="22"/>
        <w:szCs w:val="22"/>
      </w:rPr>
    </w:lvl>
  </w:abstractNum>
  <w:abstractNum w:abstractNumId="2" w15:restartNumberingAfterBreak="0">
    <w:nsid w:val="01FDF0F0"/>
    <w:multiLevelType w:val="singleLevel"/>
    <w:tmpl w:val="9BF45860"/>
    <w:lvl w:ilvl="0">
      <w:start w:val="1"/>
      <w:numFmt w:val="upperLetter"/>
      <w:lvlText w:val="%1.-"/>
      <w:lvlJc w:val="left"/>
      <w:pPr>
        <w:tabs>
          <w:tab w:val="num" w:pos="432"/>
        </w:tabs>
        <w:ind w:left="72"/>
      </w:pPr>
      <w:rPr>
        <w:b/>
        <w:snapToGrid/>
        <w:sz w:val="22"/>
        <w:szCs w:val="22"/>
      </w:rPr>
    </w:lvl>
  </w:abstractNum>
  <w:abstractNum w:abstractNumId="3" w15:restartNumberingAfterBreak="0">
    <w:nsid w:val="037E4995"/>
    <w:multiLevelType w:val="singleLevel"/>
    <w:tmpl w:val="E8B612A6"/>
    <w:lvl w:ilvl="0">
      <w:start w:val="1"/>
      <w:numFmt w:val="upperLetter"/>
      <w:lvlText w:val="%1.-"/>
      <w:lvlJc w:val="left"/>
      <w:pPr>
        <w:tabs>
          <w:tab w:val="num" w:pos="360"/>
        </w:tabs>
        <w:ind w:left="72"/>
      </w:pPr>
      <w:rPr>
        <w:b/>
        <w:snapToGrid/>
        <w:sz w:val="22"/>
        <w:szCs w:val="22"/>
      </w:rPr>
    </w:lvl>
  </w:abstractNum>
  <w:abstractNum w:abstractNumId="4" w15:restartNumberingAfterBreak="0">
    <w:nsid w:val="03E8DB48"/>
    <w:multiLevelType w:val="singleLevel"/>
    <w:tmpl w:val="081DF2BC"/>
    <w:lvl w:ilvl="0">
      <w:start w:val="1"/>
      <w:numFmt w:val="lowerLetter"/>
      <w:lvlText w:val="%1)"/>
      <w:lvlJc w:val="left"/>
      <w:pPr>
        <w:tabs>
          <w:tab w:val="num" w:pos="288"/>
        </w:tabs>
        <w:ind w:left="72"/>
      </w:pPr>
      <w:rPr>
        <w:snapToGrid/>
        <w:sz w:val="22"/>
        <w:szCs w:val="22"/>
      </w:rPr>
    </w:lvl>
  </w:abstractNum>
  <w:abstractNum w:abstractNumId="5" w15:restartNumberingAfterBreak="0">
    <w:nsid w:val="047C431A"/>
    <w:multiLevelType w:val="singleLevel"/>
    <w:tmpl w:val="DA22F42A"/>
    <w:lvl w:ilvl="0">
      <w:start w:val="5"/>
      <w:numFmt w:val="upperLetter"/>
      <w:lvlText w:val="%1.-"/>
      <w:lvlJc w:val="left"/>
      <w:pPr>
        <w:tabs>
          <w:tab w:val="num" w:pos="504"/>
        </w:tabs>
        <w:ind w:left="72"/>
      </w:pPr>
      <w:rPr>
        <w:b/>
        <w:snapToGrid/>
        <w:sz w:val="22"/>
        <w:szCs w:val="22"/>
      </w:rPr>
    </w:lvl>
  </w:abstractNum>
  <w:abstractNum w:abstractNumId="6" w15:restartNumberingAfterBreak="0">
    <w:nsid w:val="04ABDB56"/>
    <w:multiLevelType w:val="singleLevel"/>
    <w:tmpl w:val="508D5AAC"/>
    <w:lvl w:ilvl="0">
      <w:start w:val="1"/>
      <w:numFmt w:val="lowerLetter"/>
      <w:lvlText w:val="%1)"/>
      <w:lvlJc w:val="left"/>
      <w:pPr>
        <w:tabs>
          <w:tab w:val="num" w:pos="360"/>
        </w:tabs>
        <w:ind w:left="72"/>
      </w:pPr>
      <w:rPr>
        <w:snapToGrid/>
        <w:sz w:val="23"/>
        <w:szCs w:val="23"/>
      </w:rPr>
    </w:lvl>
  </w:abstractNum>
  <w:abstractNum w:abstractNumId="7" w15:restartNumberingAfterBreak="0">
    <w:nsid w:val="0582F33B"/>
    <w:multiLevelType w:val="singleLevel"/>
    <w:tmpl w:val="A1D0550C"/>
    <w:lvl w:ilvl="0">
      <w:start w:val="9"/>
      <w:numFmt w:val="upperLetter"/>
      <w:lvlText w:val="%1.-"/>
      <w:lvlJc w:val="left"/>
      <w:pPr>
        <w:tabs>
          <w:tab w:val="num" w:pos="432"/>
        </w:tabs>
        <w:ind w:left="72"/>
      </w:pPr>
      <w:rPr>
        <w:b/>
        <w:snapToGrid/>
        <w:sz w:val="22"/>
        <w:szCs w:val="22"/>
      </w:rPr>
    </w:lvl>
  </w:abstractNum>
  <w:abstractNum w:abstractNumId="8" w15:restartNumberingAfterBreak="0">
    <w:nsid w:val="075E7CE8"/>
    <w:multiLevelType w:val="singleLevel"/>
    <w:tmpl w:val="CF42A58A"/>
    <w:lvl w:ilvl="0">
      <w:start w:val="1"/>
      <w:numFmt w:val="lowerLetter"/>
      <w:lvlText w:val="%1)"/>
      <w:lvlJc w:val="left"/>
      <w:pPr>
        <w:tabs>
          <w:tab w:val="num" w:pos="432"/>
        </w:tabs>
        <w:ind w:left="144"/>
      </w:pPr>
      <w:rPr>
        <w:b w:val="0"/>
        <w:snapToGrid/>
        <w:sz w:val="22"/>
        <w:szCs w:val="22"/>
      </w:rPr>
    </w:lvl>
  </w:abstractNum>
  <w:num w:numId="1">
    <w:abstractNumId w:val="8"/>
  </w:num>
  <w:num w:numId="2">
    <w:abstractNumId w:val="6"/>
  </w:num>
  <w:num w:numId="3">
    <w:abstractNumId w:val="4"/>
  </w:num>
  <w:num w:numId="4">
    <w:abstractNumId w:val="1"/>
  </w:num>
  <w:num w:numId="5">
    <w:abstractNumId w:val="1"/>
    <w:lvlOverride w:ilvl="0">
      <w:lvl w:ilvl="0">
        <w:numFmt w:val="decimal"/>
        <w:lvlText w:val="%1.-"/>
        <w:lvlJc w:val="left"/>
        <w:pPr>
          <w:tabs>
            <w:tab w:val="num" w:pos="360"/>
          </w:tabs>
          <w:ind w:left="72"/>
        </w:pPr>
        <w:rPr>
          <w:b/>
          <w:bCs/>
          <w:snapToGrid/>
          <w:sz w:val="22"/>
          <w:szCs w:val="22"/>
        </w:rPr>
      </w:lvl>
    </w:lvlOverride>
  </w:num>
  <w:num w:numId="6">
    <w:abstractNumId w:val="3"/>
  </w:num>
  <w:num w:numId="7">
    <w:abstractNumId w:val="3"/>
    <w:lvlOverride w:ilvl="0">
      <w:lvl w:ilvl="0">
        <w:numFmt w:val="upperLetter"/>
        <w:lvlText w:val="%1.-"/>
        <w:lvlJc w:val="left"/>
        <w:pPr>
          <w:tabs>
            <w:tab w:val="num" w:pos="504"/>
          </w:tabs>
          <w:ind w:left="72"/>
        </w:pPr>
        <w:rPr>
          <w:b/>
          <w:bCs/>
          <w:snapToGrid/>
          <w:sz w:val="22"/>
          <w:szCs w:val="22"/>
        </w:rPr>
      </w:lvl>
    </w:lvlOverride>
  </w:num>
  <w:num w:numId="8">
    <w:abstractNumId w:val="5"/>
  </w:num>
  <w:num w:numId="9">
    <w:abstractNumId w:val="7"/>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E61"/>
    <w:rsid w:val="0030734C"/>
    <w:rsid w:val="006106BD"/>
    <w:rsid w:val="006B6097"/>
    <w:rsid w:val="00C74B13"/>
    <w:rsid w:val="00F02E61"/>
    <w:rsid w:val="00F26BA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B537E56-2B71-4675-94D4-E92881BA9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26BA8"/>
    <w:rPr>
      <w:color w:val="0563C1" w:themeColor="hyperlink"/>
      <w:u w:val="single"/>
    </w:rPr>
  </w:style>
  <w:style w:type="character" w:styleId="Mencionar">
    <w:name w:val="Mention"/>
    <w:basedOn w:val="Fuentedeprrafopredeter"/>
    <w:uiPriority w:val="99"/>
    <w:semiHidden/>
    <w:unhideWhenUsed/>
    <w:rsid w:val="00F26BA8"/>
    <w:rPr>
      <w:color w:val="2B579A"/>
      <w:shd w:val="clear" w:color="auto" w:fill="E6E6E6"/>
    </w:rPr>
  </w:style>
  <w:style w:type="paragraph" w:customStyle="1" w:styleId="Style1">
    <w:name w:val="Style 1"/>
    <w:basedOn w:val="Normal"/>
    <w:uiPriority w:val="99"/>
    <w:rsid w:val="006106BD"/>
    <w:rPr>
      <w:lang w:val="es-CR"/>
    </w:rPr>
  </w:style>
  <w:style w:type="character" w:customStyle="1" w:styleId="CharacterStyle1">
    <w:name w:val="Character Style 1"/>
    <w:uiPriority w:val="99"/>
    <w:rsid w:val="006106B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xxxxx@gmail.com" TargetMode="External"/><Relationship Id="rId3" Type="http://schemas.openxmlformats.org/officeDocument/2006/relationships/settings" Target="settings.xml"/><Relationship Id="rId7" Type="http://schemas.openxmlformats.org/officeDocument/2006/relationships/hyperlink" Target="mailto:xxxxx@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xxxxxxx@gmail.com" TargetMode="External"/><Relationship Id="rId11" Type="http://schemas.openxmlformats.org/officeDocument/2006/relationships/theme" Target="theme/theme1.xml"/><Relationship Id="rId5" Type="http://schemas.openxmlformats.org/officeDocument/2006/relationships/hyperlink" Target="mailto:xxxxxx@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xxxxxx@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3692</Words>
  <Characters>20311</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Tatiana Montero Salguero</cp:lastModifiedBy>
  <cp:revision>2</cp:revision>
  <dcterms:created xsi:type="dcterms:W3CDTF">2017-07-13T14:46:00Z</dcterms:created>
  <dcterms:modified xsi:type="dcterms:W3CDTF">2017-07-13T14:46:00Z</dcterms:modified>
</cp:coreProperties>
</file>